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D9" w:rsidRPr="009005D9" w:rsidRDefault="009005D9" w:rsidP="0090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Na temelju članka 86. stavka 3. Zakona o odgoju i obrazovanju u osnovnoj i srednjoj školi (»Narodne novine«, broj 87/08., 86/09., 92/10., 105/10. – ispravak, 90/11., 16/12., 86/12., 94/13. i 152/14.), ministar znanosti, obrazovanja i sporta donosi</w:t>
      </w:r>
    </w:p>
    <w:p w:rsidR="009005D9" w:rsidRPr="009005D9" w:rsidRDefault="009005D9" w:rsidP="0090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PRAVILNIK O KRITERIJIMA ZA IZRICANJE PEDAGOŠKIH MJERA</w:t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hr-HR"/>
        </w:rPr>
        <w:t>(Urednički pročišćeni tekst, „Narodne novine“, broj 94/15 i </w:t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  <w:lang w:eastAsia="hr-HR"/>
        </w:rPr>
        <w:t>3/17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hr-HR"/>
        </w:rPr>
        <w:t>)</w:t>
      </w:r>
      <w:bookmarkStart w:id="0" w:name="_GoBack"/>
      <w:bookmarkEnd w:id="0"/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1.</w:t>
      </w:r>
    </w:p>
    <w:p w:rsidR="009005D9" w:rsidRPr="009005D9" w:rsidRDefault="009005D9" w:rsidP="0090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Ovim pravilnikom propisuju se kriteriji za izricanje pedagoških mjera učenicima osnovnih i srednjih škola.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Izricanje pedagoških mjera temelji se na principima postupnosti, proporcionalnosti, pravednosti i pravodobnosti.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Pedagoške mjere izriču se zbog povrede dužnosti, neispunjavanja obveza, nasilničkog ponašanja i drugih neprimjerenih ponašanja (u daljnjem tekstu: neprihvatljiva ponašanja).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Pedagoške mjere za koje se utvrđuju kriteriji u: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osnovnoj školi su: opomena, ukor, strogi ukor i preseljenje u drugu školu,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srednjoj školi su: opomena, ukor, opomena pred isključenje i isključenje iz srednje škole.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(6) Pedagoške mjere izriču se prema težini neprihvatljivog ponašanja.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(7) Izrazi koji se koriste u ovome pravilniku, a koji imaju rodno značenje, bez obzira na to jesu li korišteni u muškome ili ženskome rodu obuhvaćaju na jednak način i muški i ženski rod.</w:t>
      </w:r>
    </w:p>
    <w:p w:rsidR="009005D9" w:rsidRPr="009005D9" w:rsidRDefault="009005D9" w:rsidP="0090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2.</w:t>
      </w:r>
    </w:p>
    <w:p w:rsidR="009005D9" w:rsidRPr="009005D9" w:rsidRDefault="009005D9" w:rsidP="0090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9005D9" w:rsidRPr="009005D9" w:rsidRDefault="009005D9" w:rsidP="0090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3.</w:t>
      </w:r>
    </w:p>
    <w:p w:rsidR="009005D9" w:rsidRPr="009005D9" w:rsidRDefault="009005D9" w:rsidP="0090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Neprihvatljiva ponašanja na temelju kojih se izriču pedagoške mjere iz članka 1. stavka 5. ovoga pravilnika podijeljena su ovisno o težini na: lakša, teža, teška i osobito teška.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Lakšim neprihvatljivim ponašanjima iz stavka 1. ovoga članka smatra se: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a) ometanje odgojno-obrazovnoga rada (npr. izazivanje nereda, stvaranje buke, pričanje nakon usmene opomene učitelja/nastavnika ili dovikivanje tijekom odgojno-obrazovnoga rada);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onečišćenje školskoga prostora i okoliša (npr. bacanje smeća izvan koševa za otpatke);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oštećivanje imovine u prostorima škole ili na drugome mjestu gdje se održava odgojno-obrazovni rad nanošenjem manje štete (npr. šaranje, urezivanje u namještaj);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nedopušteno korištenje informacijsko-komunikacijskih uređaja tijekom odgojno-obrazovnoga rada;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pomaganje ili poticanje ulaska neovlaštenih osoba u školski prostor;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poticanje drugih učenika na neprihvatljiva ponašanja;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uznemiravanje učenika ili radnika škole odnosno druge aktivnosti koje izazivaju nelagodu u drugih osoba, nakon što je učenik na to upozoren;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h) korištenje nedopuštenih izvora podataka u svrhu prepisivanja.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Težim neprihvatljivim ponašanjima iz stavka 1. ovoga članka smatra se: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ometanje odgojno-obrazovnoga rada na način da je onemogućeno njegovo daljnje izvođenje;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povreda dostojanstva druge osobe omalovažavanjem, vrijeđanjem ili širenjem neistina i glasina o drugome učeniku ili radniku škole;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unošenje ili konzumiranje psihoaktivnih sredstava u prostor škole ili na drugo mjesto gdje se održava odgojno-obrazovni rad;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dovođenje ili pomaganje prilikom dolaska neovlaštenim osobama koje su nanijele štetu osobama ili imovini u prostoru škole ili na drugome mjestu gdje se održava odgojno-obrazovni rad;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namjerno uništavanje imovine nanošenjem veće štete u prostoru škole ili na drugome mjestu gdje se održava odgojno-obrazovni rad;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prikrivanje nasilnih oblika ponašanja;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udaranje, sudjelovanje u tučnjavi i druga ponašanja koja mogu ugroziti sigurnost samog učenika ili druge osobe, ali bez težih posljedica;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h) korištenje ili zlouporaba podataka drugog učenika iz pedagoške dokumentacije;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i) klađenje ili kockanje u prostorima škole ili na drugome mjestu gdje se održava odgojno-obrazovni rad;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j) prisvajanje tuđe stvari.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Teškim neprihvatljivim ponašanjima iz stavka 1. ovoga članka smatra se: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nasilno ponašanje koje nije rezultiralo težim posljedicama;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krivotvorenje ispričnica ili ispitnih materijala;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neovlašteno korištenje tuđih podataka za pristup elektroničkim bazama podataka škole bez njihove izmjene;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krađa tuđe stvari;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f) poticanje grupnoga govora mržnje;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g) uništavanje službene dokumentacije škole;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h) prisila drugog učenika na neprihvatljivo ponašanje ili iznuda drugog učenika (npr. iznuđivanje novca);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i) unošenje oružja i opasnih predmeta u prostor škole ili drugdje gdje se održava odgojno-obrazovni rad.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Osobito teškim neprihvatljivim ponašanjima iz stavka 1. ovoga članka smatra se: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a) krivotvorenje pisane ili elektroničke službene dokumentacije škole;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b) objavljivanje materijala elektroničkim ili drugim putem, a koji za posljedicu imaju povredu ugleda, časti i dostojanstva druge osobe;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c) teška krađa odnosno krađa počinjena na opasan ili drzak način, obijanjem, provaljivanjem ili svladavanjem prepreka da se dođe do stvari;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d) ugrožavanje sigurnosti učenika ili radnika škole korištenjem oružja ili opasnih predmeta u prostoru škole ili na drugome mjestu gdje se održava odgojno-obrazovni rad;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e) nasilno ponašanje koje je rezultiralo teškim emocionalnim ili fizičkim posljedicama za drugu osobu.</w:t>
      </w:r>
    </w:p>
    <w:p w:rsidR="009005D9" w:rsidRPr="009005D9" w:rsidRDefault="009005D9" w:rsidP="0090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9005D9" w:rsidRPr="009005D9" w:rsidRDefault="009005D9" w:rsidP="00900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r-HR"/>
        </w:rPr>
      </w:pP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4.</w:t>
      </w:r>
    </w:p>
    <w:p w:rsidR="009005D9" w:rsidRPr="009005D9" w:rsidRDefault="009005D9" w:rsidP="0090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(1) Pedagoška mjera izriče se i zbog neopravdanih izostanaka s nastave.</w:t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(2) Izostanak s nastave, u slučaju pravodobnog zahtjeva roditelja, može odobriti:</w:t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učitelj/nastavnik za izostanak tijekom nastavnoga dana,</w:t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razrednik za izostanak do tri (pojedinačna ili uzastopna) radna dana,</w:t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ravnatelj za izostanak do sedam (uzastopnih) radnih dana,</w:t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– učiteljsko/nastavničko vijeće za izostanak do petnaest (uzastopnih) radnih dana.</w:t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(3) Roditelj može, više puta godišnje, opravdati izostanak svoga djeteta u trajanju do tri radna dana, a za koje nije pravodobno podnesen zahtjev za odobrenjem sukladno stavku 2. ovoga članka.</w:t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(4) Opravdanost izostanka s nastave zbog zdravstvenih razloga u trajanju duljem od tri radna dana uzastopno dokazuje se liječničkom potvrdom.</w:t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(6) Neopravdanim izostankom smatra se izostanak koji nije odobren ili opravdan sukladno odredbama stavka 2., 3., 4. i 5. ovoga članka.</w:t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(7) Načini opravdavanja izostanaka učenika i primjereni rok javljanja o razlogu izostanka uređuju se statutom škole.</w:t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</w:r>
    </w:p>
    <w:p w:rsidR="009005D9" w:rsidRPr="009005D9" w:rsidRDefault="009005D9" w:rsidP="0090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>Članak 5.</w:t>
      </w:r>
    </w:p>
    <w:p w:rsidR="009005D9" w:rsidRPr="009005D9" w:rsidRDefault="009005D9" w:rsidP="0090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Mjera se može izreći i bez izjašnjavanja učenika ako se učenik bez opravdanoga razloga ne odazove pozivu razrednika ili druge ovlaštene osobe.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Mjera se može izreći i bez informiranja roditelja, što je propisano stavkom 2. ovoga članka, ako se roditelj ne odazove ni pisanom pozivu na razgovor.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(5) Pedagoška mjera opomene i ukora mora se izreći najkasnije u roku od 15 dana od dana saznanja za neprihvatljivo ponašanje učenika zbog kojeg se izriče.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(7) Pedagoška mjera preseljenja u drugu školu učeniku osnovne škole, odnosno isključenja iz srednje škole, mora se izreći najkasnije u roku od 60 dana od dana saznanja za neprihvatljivo ponašanje učenika zbog kojeg se izriče.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9005D9" w:rsidRPr="009005D9" w:rsidRDefault="009005D9" w:rsidP="0090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6.</w:t>
      </w:r>
    </w:p>
    <w:p w:rsidR="009005D9" w:rsidRPr="009005D9" w:rsidRDefault="009005D9" w:rsidP="0090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9005D9" w:rsidRPr="009005D9" w:rsidRDefault="009005D9" w:rsidP="0090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br/>
        <w:t>Članak 7.</w:t>
      </w:r>
    </w:p>
    <w:p w:rsidR="009005D9" w:rsidRPr="009005D9" w:rsidRDefault="009005D9" w:rsidP="0090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9005D9" w:rsidRPr="009005D9" w:rsidRDefault="009005D9" w:rsidP="0090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8.</w:t>
      </w:r>
    </w:p>
    <w:p w:rsidR="009005D9" w:rsidRPr="009005D9" w:rsidRDefault="009005D9" w:rsidP="0090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9005D9" w:rsidRPr="009005D9" w:rsidRDefault="009005D9" w:rsidP="0090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9.</w:t>
      </w:r>
    </w:p>
    <w:p w:rsidR="009005D9" w:rsidRPr="009005D9" w:rsidRDefault="009005D9" w:rsidP="00900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Škole su dužne uskladiti odredbe statuta s odredbama ovoga pravilnika u roku od 60 dana od dana njegova stupanja na snagu.</w:t>
      </w:r>
    </w:p>
    <w:p w:rsidR="009005D9" w:rsidRPr="009005D9" w:rsidRDefault="009005D9" w:rsidP="0090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Članak 10.</w:t>
      </w:r>
    </w:p>
    <w:p w:rsidR="009005D9" w:rsidRPr="009005D9" w:rsidRDefault="009005D9" w:rsidP="00900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lastRenderedPageBreak/>
        <w:t>Ovaj pravilnik stupa na snagu osmoga dana od dana objave u »Narodnim novinama«.</w:t>
      </w:r>
    </w:p>
    <w:p w:rsidR="009005D9" w:rsidRPr="009005D9" w:rsidRDefault="009005D9" w:rsidP="00900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r-HR"/>
        </w:rPr>
        <w:t>TEKST KOJI NIJE UŠAO U PROČIŠĆENI TEKST</w:t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hr-HR"/>
        </w:rPr>
        <w:br/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br/>
        <w:t>PRAVILNIK O IZMJENI PRAVILNIKA O KRITERIJIMA ZA IZRICANJE PEDAGOŠKIH MJERA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(„Narodne novine“, broj 3/17 od 11.1.2017.)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Članak 2.</w:t>
      </w:r>
    </w:p>
    <w:p w:rsidR="009005D9" w:rsidRDefault="009005D9" w:rsidP="009005D9">
      <w:r w:rsidRPr="009005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Ovaj pravilnik stupa na snagu osmoga dana od dana objave u »Narodnim novinama«.</w:t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9005D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sectPr w:rsidR="0090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D9"/>
    <w:rsid w:val="009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811EA-8449-43B5-B032-8B1EA9C2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2022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1</cp:revision>
  <dcterms:created xsi:type="dcterms:W3CDTF">2020-09-28T10:05:00Z</dcterms:created>
  <dcterms:modified xsi:type="dcterms:W3CDTF">2020-09-28T10:06:00Z</dcterms:modified>
</cp:coreProperties>
</file>