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E20" w:rsidRPr="00CE0E20" w:rsidRDefault="00CE0E20" w:rsidP="00CE0E20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CE0E20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132/2013 (4.11.2013.), Pravilnik o načinu postupanja odgojno-obrazovnih radnika školskih ustanova u poduzimanju mjera zaštite prava učenika te prijave svakog kršenja tih prava nadležnim tijelima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CE0E20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MINISTARSTVO ZNANOSTI, OBRAZOVANJA I SPORTA</w:t>
      </w:r>
    </w:p>
    <w:p w:rsidR="00CE0E20" w:rsidRPr="00CE0E20" w:rsidRDefault="00CE0E20" w:rsidP="00CE0E20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CE0E20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2874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CE0E20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CE0E20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NAČINU POSTUPANJA ODGOJNO-</w:t>
      </w:r>
      <w:r w:rsidRPr="00CE0E20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br/>
        <w:t>-OBRAZOVNIH RADNIKA ŠKOLSKIH USTANOVA U PODUZIMANJU MJERA ZAŠTITE PRAVA UČENIKA TE PRIJAVE SVAKOG KRŠENJA TIH PRAVA NADLEŽNIM TIJELIMA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CE0E20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Opće odredbe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Školska ustanova obvezna je učeniku osigurati: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zaštitu prava propisanih Ustavom Republike Hrvatske, konvencijama, zakonima, provedbenim propisima,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provedbu programa kojima se promiče zaštita njihovih prava, sigurnost i zdravlje.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CE0E20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Zaštita prava učenika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Zaštita prava učenika ostvaruje se: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– sprječavanjem nasilja između učenika, između učenika i radnika školske ustanove, između učenika i druge odrasle osobe;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prijavom povrede prava učenika stručnim tijelima školske ustanove;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prijavom povrede prava učenika nadležnim tijelima izvan školske ustanove;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postupanjem stručnih tijela školske ustanove prema žrtvama nasilja;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postupanjem stručnih tijela školske ustanove prema kršiteljima prava učenika;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postupanjem školske ustanove u suradnji s nadležnim tijelima izvan školske ustanove prema žrtvama nasilja;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postupanjem školske ustanove u suradnji s nadležnim tijelima izvan školske ustanove prema kršiteljima prava učenika.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Školska ustanova obvezna je skrbiti se o ostvarivanju prava svih učenika.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Školska ustanova obvezna je implementirati postojeće preventivne i intervencijske programe te prema potrebama razvijati nove uz odgovarajući model njihova praćenja i vrednovanja.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Informativni popis propisa kojima su uređena prava učenika i popis vrsta i oblika nasilja te njihov pojmovnik objavljuje se na mrežnim stranicama ministarstva nadležnog za obrazovanje.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Odgojno-obrazovni radnici školske ustanove obvezni su se upoznati s odredbama propisa vezanih uz prava djece iz stavka 5. ovoga članka.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(7) Ravnatelj je dužan upoznati odgojno-obrazovne radnike s propisima iz stavka 5. ovoga članka.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Odgojno-obrazovni radnici i ravnatelj školske ustanove obvezni su osigurati učeniku zaštitu u slučajevima povrede prava na: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obaviještenost o svim pitanjima koja se na njega odnose,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savjet i pomoć u rješavanju problema, a sukladno njegovu najboljem interesu,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poštovanje njegova mišljenja,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pomoć drugih učenika školske ustanove,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pritužbu koju može predati učiteljima odnosno nastavnicima, ravnatelju i školskom odboru,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sudjelovanje u radu vijeća učenika te u izradi i provedbi kućnoga reda,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predlaganje poboljšanja odgojno-obrazovnoga procesa i odgojno-obrazovnoga rada.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U slučaju sumnje na počinjenje kaznenog djela odgojno-</w:t>
      </w: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Ravnatelj i odgojno-obrazovni radnici obvezni su na zahtjev policije ustupiti dokumentaciju te pružiti saznanja o povredi prava učenika.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CE0E20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lastRenderedPageBreak/>
        <w:t>Postupanje u poduzimanju mjera zaštite u slučaju povrede prava učenika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6.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Odgojno-obrazovni radnici obvezni su učenike poučiti o njihovim pravima i načinu postupanja u slučaju povrede tih prava, a osobito o postupanju u slučajevima nasilničkog ponašanja.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Učenik ima pravo prijaviti razredniku, stručnom suradniku ili ravnatelju povredu svog prava, kao i uočenu povredu prava drugih učenika u školskoj ustanovi.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U slučaju da je pri povredi nazočan i radnik školske ustanove, obvezan je odmah poduzeti mjere zaštite prava učenika iz članka 3. stavka 1. alineje 1. i 2. ovoga pravilnika.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Školska ustanova obvezna je informirati roditelje/skrbnike (u daljnjem tekstu: roditelj) o postupanju u slučaju povrede prava učenika.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Povredu prava učenika u školskoj ustanovi roditelj ima pravo prijaviti odgojno-obrazovnome radniku ili ravnatelju.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7.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Ravnatelj je obvezan svaku pritužbu razmotriti i postupiti u skladu s propisima.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8.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 slučaju povrede prava učenika iz članka 5. stavka 2. ovoga pravilnika ministarstvo nadležno za obrazovanje može o tome obavijestiti tim za krizne intervencije.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Nadležne institucije i tijela iz stavka 1. ovoga članka obvezne su izvijestiti školsku ustanovu o poduzetim mjerama.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9.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U slučajevima nasilnog postupanja potrebno je postupiti na sljedeći način: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b) zaduženi odgojno-obrazovni radnik pratit će učenika u slučaju da se on mora prevesti u liječničku ustanovu prije dolaska roditelja,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f) u razgovoru s učenicima odgojno-obrazovni radnici školske ustanove obvezni su pažljivo postupati, poštujući učenikovo dostojanstvo, privatnost i pružajući potporu svim sudionicima,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h) ako je riječ o učeniku s teškoćama, odgojno-obrazovni radnici obvezni su poštovati sve posebnosti vezane uz te teškoće.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10.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Iznimno, kada osoba iz stavka 1. ovoga članka ne može ili ne želi nazočiti razgovoru s predstavnikom policije, uz njezino odobrenje razgovor u školskim prostorima može se obaviti u nazočnosti ravnatelja ili odgojno-obrazovnog radnika kojeg odredi ravnatelj.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Osoba iz stavka 1. ovoga članka ne smije nazočiti razgovoru s učenikom ako postoji sumnja da je počinila djelo na njegovu štetu.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Do dolaska osobe iz stavka 1. ovoga članka u čijoj je prisutnosti potrebno obaviti razgovor, s učenikom će biti odgojno-obrazovni radnik kojeg odredi ravnatelj.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11.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Obrazac iz stavka 1. ovoga članka dostupan je na mrežnim stranicama ministarstva nadležnog za obrazovanje.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CE0E20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Pomoć učenicima počiniteljima i žrtvama nasilja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12.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slučajevima iz članka 5. stavka 2. ovoga pravilnika ravnatelj, razrednik ili stručni suradnik obvezan je: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a) odmah izvijestiti roditelje učenika koji je žrtva nasilja i roditelje učenika koji je počinio nasilje o mogućim oblicima stručne pomoći učeniku u školi i/ili izvan nje;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b) osigurati stručnu pomoć učeniku koji je žrtva nasilja i učeniku koji je počinio nasilje.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Razrednik, stručni suradnik ili drugi odgojno-obrazovni radnik kojeg zaduži ravnatelj obvezni su: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upozoriti učenika koji je počinio nasilje na neprihvatljivost i štetnost takvog ponašanja te ga savjetovati i poticati na promjenu takvoga ponašanja;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13.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 slučaju povrede prava na zaštitu od diskriminacije odgojno-obrazovni radnici i ravnatelj obvezni su postupati u skladu sa Zakonom o suzbijanju diskriminacije.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14.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15.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CE0E20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Sigurnost učenika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16.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Ravnatelj je s osnivačem školske ustanove obvezan omogućiti učenicima rad u sigurnom okruženju.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Školska ustanova obvezna je izvijestiti učenike o pravilima sigurnosti u školskom prostoru i mogućnostima njihove zaštite.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Školska ustanova obvezna je na primjeren način izvijestiti učenike s teškoćama o pravilima sigurnosti u školskom prostoru i mogućnostima njihove zaštite.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Prostor opasan po život i zdravlje učenika i radnika školske ustanove ravnatelj će staviti izvan uporabe dok se ne stvore potrebni uvjeti za siguran rad.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(7) O nemogućnosti održavanja nastave ravnatelj je obvezan obavijestiti osnivača školske ustanove, Ured i roditelje.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17.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Kućni red i popis dežurnih učitelja mora biti javan i dostupan učenicima, uz mogućnost prilagodbe za učenike s teškoćama.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Radi sigurnosti učenika, radnika i imovine školska ustanova može koristiti alarmni sustav i/ili sustav videonadzora u skladu s posebnim propisima uz suglasnost školskog odbora.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Ravnatelj školske ustanove u kojoj je ugrađen videonadzor dužan je osigurati da se na vidnome mjestu pri ulasku u prostor, kao i u unutrašnjosti prostorija, istakne obavijest da se prostor nadzire sustavom tehničke zaštite.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Ravnatelj školske ustanove kao poslovodni voditelj odgovoran je za neovlašteno ugrađivanje videonadzora, kao i za neovlašteno raspolaganje snimkama.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CE0E20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Sigurnost i mediji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18.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Učenici imaju pravo na pristup Internetu na računalu školske ustanove samo u nazočnosti odgojno-obrazovnog radnika i uz njegovo odobrenje.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Školska ustanova obvezna je ugraditi filtre koji sprečavaju pristup stranicama s neprimjerenim sadržajima, osim ako isti već nisu realizirani preko CARNet-a.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Članak 19.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Učenik može koristiti uređaje kojima je moguć pristup mrežnom povezivanju i mrežnim komunikacijama tijekom odgojno-</w:t>
      </w: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-obrazovnog rada samo uz odobrenje odgojno-obrazovnog radnika.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20.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Školska ustanova je obvezna: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a) obavijestiti učenike i roditelje o pravilima sigurne uporabe suvremenih tehnologija, osobito mobitela i Interneta,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Školska ustanova može na svojim mrežnim stranicama objavljivati fotografske i druge snimke učenika s posebnom pažnjom i opravdanim ciljem, uz suglasnost roditelja.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CE0E20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Zaštita podataka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21.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Ravnatelj je obvezan imenovati osobu za zaštitu osobnih podataka i osobu za pristup informacijama.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Zadužene osobe moraju se pridržavati posebnih propisa vezanih uza zaštitu osobnih podataka i prava na pristup informacijama.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CE0E20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Pravo na neometani odgojno-obrazovni rad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22.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Učenici su obvezni pridržavati se kućnoga reda školske ustanove i primjereno se ponašati tako da ne ometaju rad i sigurnost drugih učenika i odgojno-obrazovnih radnika.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Učenik ima pravo obavijestiti odgojno-obrazovnoga radnika o neprimjerenom ponašanju drugih učenika.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Učenika koji se neprimjereno ponaša odgojno-obrazovni radnik upozorit će na posljedice takvoga ponašanja.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Odgojno-obrazovni radnik obvezan je prilagoditi svoje postupanje prema učeniku s teškoćama u skladu s mogućnostima i teškoćama učenika.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(12) Učenik ili roditelj učenika ima pravo prijaviti razredniku, stručnom suradniku ili ravnatelju svako neprimjereno, neprofesionalno i neetično postupanje odgojno-obrazovnoga radnika.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CE0E20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Preventivni programi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23.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Školska ustanova obvezna je donijeti i provoditi školske preventivne programe.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Školski preventivni programi sastavni su dio godišnjega plana i programa ili školskoga/domskoga kurikuluma.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Školski preventivni programi provode se u sklopu redovite nastave, sata razrednika, školskih ili razrednih projekata, predavanja i drugih aktivnosti koje organizira školska ustanova.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24.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Stručni suradnici obvezni su na kraju svakog polugodišta provesti stručnu evaluaciju provedbe preventivnih programa.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Ravnatelj je obvezan najmanje dva puta tijekom školske godine izvijestiti učiteljsko/nastavničko/domsko vijeće, vijeće roditelja i školski/domski odbor o stanju sigurnosti, provođenju preventivnih programa te mjerama poduzetim u cilju zaštite prava učenika.</w:t>
      </w:r>
    </w:p>
    <w:p w:rsidR="00CE0E20" w:rsidRPr="00CE0E20" w:rsidRDefault="00CE0E20" w:rsidP="00CE0E2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25.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602-01/13-01/00206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proofErr w:type="spellStart"/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: 533-21-13-0006</w:t>
      </w:r>
    </w:p>
    <w:p w:rsidR="00CE0E20" w:rsidRPr="00CE0E20" w:rsidRDefault="00CE0E20" w:rsidP="00CE0E2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 18. listopada 2013.</w:t>
      </w:r>
    </w:p>
    <w:p w:rsidR="00CE0E20" w:rsidRPr="00CE0E20" w:rsidRDefault="00CE0E20" w:rsidP="00CE0E20">
      <w:pPr>
        <w:spacing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Ministar</w:t>
      </w: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E0E20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dr. sc. Željko Jovanović,</w:t>
      </w:r>
      <w:r w:rsidRPr="00CE0E2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:rsidR="00CE0E20" w:rsidRDefault="00CE0E20">
      <w:bookmarkStart w:id="0" w:name="_GoBack"/>
      <w:bookmarkEnd w:id="0"/>
    </w:p>
    <w:sectPr w:rsidR="00CE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20"/>
    <w:rsid w:val="00C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CF277-77AC-49F0-9356-81ABFB93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506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3780</Words>
  <Characters>21552</Characters>
  <Application>Microsoft Office Word</Application>
  <DocSecurity>0</DocSecurity>
  <Lines>179</Lines>
  <Paragraphs>50</Paragraphs>
  <ScaleCrop>false</ScaleCrop>
  <Company/>
  <LinksUpToDate>false</LinksUpToDate>
  <CharactersWithSpaces>25282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Desiree</cp:lastModifiedBy>
  <cp:revision>1</cp:revision>
  <dcterms:created xsi:type="dcterms:W3CDTF">2021-07-02T11:56:00Z</dcterms:created>
  <dcterms:modified xsi:type="dcterms:W3CDTF">2021-07-02T11:57:00Z</dcterms:modified>
</cp:coreProperties>
</file>