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BE2911" w:rsidRDefault="00AE63CB" w:rsidP="001B18D9">
      <w:pPr>
        <w:spacing w:after="0"/>
        <w:rPr>
          <w:b/>
        </w:rPr>
      </w:pPr>
      <w:r w:rsidRPr="00BE2911">
        <w:rPr>
          <w:b/>
        </w:rPr>
        <w:t>GRAD CRIKVENICA</w:t>
      </w:r>
    </w:p>
    <w:p w:rsidR="001B18D9" w:rsidRDefault="00AE63CB" w:rsidP="001B18D9">
      <w:pPr>
        <w:spacing w:after="0"/>
      </w:pPr>
      <w:r>
        <w:t>ULICA KRALJA TOMISLAVA 85</w:t>
      </w:r>
      <w:r w:rsidR="001B18D9">
        <w:t xml:space="preserve">, </w:t>
      </w:r>
      <w:r w:rsidR="003847EF">
        <w:t xml:space="preserve"> </w:t>
      </w:r>
      <w:r w:rsidR="00D9298F">
        <w:t>51260 CRIKVENICA</w:t>
      </w:r>
      <w:r w:rsidR="001B5C2C">
        <w:t>,</w:t>
      </w:r>
      <w:r w:rsidR="00D9298F">
        <w:t xml:space="preserve"> </w:t>
      </w:r>
      <w:r w:rsidR="001B18D9">
        <w:t>kojega zastup</w:t>
      </w:r>
      <w:r w:rsidR="00D9298F">
        <w:t>a DAMIR RUKAVINA</w:t>
      </w:r>
      <w:r w:rsidR="00202843">
        <w:t xml:space="preserve"> (u nastavku: K</w:t>
      </w:r>
      <w:r w:rsidR="001B18D9">
        <w:t>orisnik)</w:t>
      </w:r>
    </w:p>
    <w:p w:rsidR="001B18D9" w:rsidRDefault="001B18D9" w:rsidP="001B18D9">
      <w:pPr>
        <w:spacing w:after="0"/>
      </w:pPr>
      <w:r>
        <w:t>OIB korisnika:</w:t>
      </w:r>
      <w:r w:rsidR="00D9298F">
        <w:t xml:space="preserve"> 81687755716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Pr="00BE2911" w:rsidRDefault="00D9298F" w:rsidP="001B18D9">
      <w:pPr>
        <w:spacing w:after="0"/>
        <w:rPr>
          <w:b/>
        </w:rPr>
      </w:pPr>
      <w:r w:rsidRPr="00BE2911">
        <w:rPr>
          <w:b/>
        </w:rPr>
        <w:t>OSNOVNA ŠKOLA VLADIMIRA NAZORA</w:t>
      </w:r>
    </w:p>
    <w:p w:rsidR="001B18D9" w:rsidRDefault="00D9298F" w:rsidP="001B18D9">
      <w:pPr>
        <w:spacing w:after="0"/>
      </w:pPr>
      <w:r>
        <w:t>VINODOLSKA 12, 51260 CRIKVENICA</w:t>
      </w:r>
      <w:r w:rsidR="001B18D9">
        <w:t>, koj</w:t>
      </w:r>
      <w:r>
        <w:t xml:space="preserve">u </w:t>
      </w:r>
      <w:r w:rsidR="001B18D9">
        <w:t>zastup</w:t>
      </w:r>
      <w:r w:rsidR="00202843">
        <w:t xml:space="preserve">a </w:t>
      </w:r>
      <w:r>
        <w:t>DEANA ČANDRLIĆ-ZORICA</w:t>
      </w:r>
      <w:r w:rsidR="00202843">
        <w:t xml:space="preserve"> (u nastavku: P</w:t>
      </w:r>
      <w:r w:rsidR="001B18D9">
        <w:t>artner)</w:t>
      </w:r>
    </w:p>
    <w:p w:rsidR="001B18D9" w:rsidRDefault="001B18D9" w:rsidP="001B18D9">
      <w:pPr>
        <w:spacing w:after="0"/>
      </w:pPr>
      <w:r>
        <w:t>OIB partnera:</w:t>
      </w:r>
      <w:r w:rsidR="000A53FC">
        <w:t xml:space="preserve"> 58231670271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Pr="00BE2911" w:rsidRDefault="00D9298F" w:rsidP="001B18D9">
      <w:pPr>
        <w:spacing w:after="0"/>
        <w:rPr>
          <w:b/>
        </w:rPr>
      </w:pPr>
      <w:r w:rsidRPr="00BE2911">
        <w:rPr>
          <w:b/>
        </w:rPr>
        <w:t>OSNO</w:t>
      </w:r>
      <w:r w:rsidR="000A53FC">
        <w:rPr>
          <w:b/>
        </w:rPr>
        <w:t>VNA ŠKOLA ZVONKA CARA</w:t>
      </w:r>
    </w:p>
    <w:p w:rsidR="001B18D9" w:rsidRDefault="00785233" w:rsidP="001B18D9">
      <w:pPr>
        <w:spacing w:after="0"/>
      </w:pPr>
      <w:r>
        <w:t>KOTORSKA 13</w:t>
      </w:r>
      <w:r w:rsidR="001B18D9">
        <w:t>, koj</w:t>
      </w:r>
      <w:r w:rsidR="00D9298F">
        <w:t>u</w:t>
      </w:r>
      <w:r w:rsidR="001B18D9">
        <w:t xml:space="preserve"> zastup</w:t>
      </w:r>
      <w:r w:rsidR="00202843">
        <w:t xml:space="preserve">a </w:t>
      </w:r>
      <w:r w:rsidR="00D9298F">
        <w:t>DESIREE PEČAVER</w:t>
      </w:r>
      <w:r w:rsidR="00202843">
        <w:t xml:space="preserve"> (u nastavku: P</w:t>
      </w:r>
      <w:r w:rsidR="001B18D9">
        <w:t>artner)</w:t>
      </w:r>
    </w:p>
    <w:p w:rsidR="001B18D9" w:rsidRDefault="001B18D9" w:rsidP="001B18D9">
      <w:pPr>
        <w:spacing w:after="0"/>
      </w:pPr>
      <w:r>
        <w:t>OIB partnera:</w:t>
      </w:r>
      <w:r w:rsidR="000A53FC">
        <w:t xml:space="preserve"> 49368786672</w:t>
      </w:r>
    </w:p>
    <w:p w:rsidR="001B18D9" w:rsidRDefault="001B18D9" w:rsidP="001B18D9">
      <w:pPr>
        <w:spacing w:after="0"/>
      </w:pPr>
    </w:p>
    <w:p w:rsidR="001B18D9" w:rsidRDefault="00D9298F" w:rsidP="001B18D9">
      <w:pPr>
        <w:spacing w:after="0"/>
      </w:pPr>
      <w:r>
        <w:t xml:space="preserve"> </w:t>
      </w:r>
      <w:r w:rsidR="007B601B">
        <w:t>(u nastavku: P</w:t>
      </w:r>
      <w:r w:rsidR="0000622D">
        <w:t xml:space="preserve">artneri </w:t>
      </w:r>
      <w:r w:rsidR="000A53FC">
        <w:t xml:space="preserve"> </w:t>
      </w:r>
      <w:r w:rsidR="0000622D">
        <w:t>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OPERACIJE </w:t>
      </w:r>
    </w:p>
    <w:p w:rsidR="001B18D9" w:rsidRDefault="001B18D9" w:rsidP="001B18D9">
      <w:pPr>
        <w:spacing w:after="0"/>
        <w:jc w:val="center"/>
      </w:pPr>
    </w:p>
    <w:p w:rsidR="001B18D9" w:rsidRPr="00D9298F" w:rsidRDefault="00D9298F" w:rsidP="001B18D9">
      <w:pPr>
        <w:spacing w:after="0"/>
        <w:jc w:val="center"/>
        <w:rPr>
          <w:b/>
        </w:rPr>
      </w:pPr>
      <w:r w:rsidRPr="00D9298F">
        <w:rPr>
          <w:b/>
        </w:rPr>
        <w:t>ZNANJE ZA SVE II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Pr="001B5C2C" w:rsidRDefault="001B18D9" w:rsidP="001B18D9">
      <w:pPr>
        <w:spacing w:after="0"/>
        <w:jc w:val="center"/>
        <w:rPr>
          <w:b/>
          <w:i/>
        </w:rPr>
      </w:pP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9298F" w:rsidRPr="001B5C2C">
        <w:rPr>
          <w:b/>
          <w:i/>
        </w:rPr>
        <w:t>Osiguravanje pomoćnika u nastavi i stručnih komunikacijskih posrednika učenicima s teškoćama u razvoju u osnovnoškolskim i srednjoškolskim odgojno-obrazovnim ustanovama, faza II.</w:t>
      </w:r>
    </w:p>
    <w:p w:rsidR="000363D6" w:rsidRDefault="000363D6" w:rsidP="001B18D9">
      <w:pPr>
        <w:spacing w:after="0"/>
        <w:jc w:val="center"/>
      </w:pPr>
    </w:p>
    <w:p w:rsidR="000363D6" w:rsidRDefault="000363D6" w:rsidP="000363D6">
      <w:pPr>
        <w:spacing w:after="0"/>
        <w:jc w:val="center"/>
      </w:pPr>
      <w:r>
        <w:t>Članak 1.</w:t>
      </w:r>
    </w:p>
    <w:p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:rsidR="000363D6" w:rsidRDefault="000363D6" w:rsidP="00D9298F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>artneri kan</w:t>
      </w:r>
      <w:r w:rsidR="00D9298F">
        <w:t xml:space="preserve">didirali za provedbu operacije </w:t>
      </w:r>
      <w:r w:rsidR="00D9298F" w:rsidRPr="000A53FC">
        <w:rPr>
          <w:b/>
        </w:rPr>
        <w:t>ZNANJE ZA SVE II</w:t>
      </w:r>
      <w:r>
        <w:t xml:space="preserve"> (u nastavku: operacija), koja se provodi u okvir</w:t>
      </w:r>
      <w:r w:rsidR="00D9298F">
        <w:t xml:space="preserve">u instrumenta </w:t>
      </w:r>
      <w:r>
        <w:t>Poziv na do</w:t>
      </w:r>
      <w:r w:rsidR="004A02F0">
        <w:t xml:space="preserve">stavu projektnih prijedloga </w:t>
      </w:r>
      <w:r w:rsidR="00D9298F" w:rsidRPr="001B5C2C">
        <w:rPr>
          <w:i/>
        </w:rPr>
        <w:t>Osiguravanje pomoćnika u nastavi i stručnih komunikacijskih posrednika učenicima s teškoćama u razvoju u osnovnoškolskim i</w:t>
      </w:r>
      <w:r w:rsidR="00D9298F">
        <w:t xml:space="preserve"> </w:t>
      </w:r>
      <w:r w:rsidR="00D9298F" w:rsidRPr="001B5C2C">
        <w:rPr>
          <w:i/>
        </w:rPr>
        <w:t>srednjoškolskim odgojno-obrazovnim ustanovama, faza II.</w:t>
      </w:r>
      <w:r>
        <w:t xml:space="preserve"> (u nastavku: poziv na dostavu projektnih pr</w:t>
      </w:r>
      <w:r w:rsidR="0000622D">
        <w:t xml:space="preserve">ijedloga) u kojemu </w:t>
      </w:r>
      <w:r w:rsidR="00D9298F">
        <w:t xml:space="preserve">Ministarstvo znanosti, obrazovanja i sporta </w:t>
      </w:r>
      <w:r>
        <w:t xml:space="preserve">nastupa u ulozi posredničkog tijela prve razine, a </w:t>
      </w:r>
      <w:r w:rsidR="00D9298F">
        <w:t xml:space="preserve">Agencija za strukovno obrazovanje i obrazovanje odraslih </w:t>
      </w:r>
      <w:r>
        <w:t>u ulozi provoditelja poziva na dostavu projektnih prijedloga. Poziv na dostavu projektnih prijedloga provodi se u okviru</w:t>
      </w:r>
      <w:r w:rsidR="00855067">
        <w:t xml:space="preserve"> prioritetne osi</w:t>
      </w:r>
      <w:r w:rsidR="00D9298F">
        <w:t xml:space="preserve"> 3. </w:t>
      </w:r>
      <w:r w:rsidR="00D9298F" w:rsidRPr="003847EF">
        <w:rPr>
          <w:i/>
        </w:rPr>
        <w:t>Obrazovanje i cjeloživotno učenje</w:t>
      </w:r>
      <w:r w:rsidRPr="003847EF">
        <w:rPr>
          <w:i/>
        </w:rPr>
        <w:t xml:space="preserve"> </w:t>
      </w:r>
      <w:r w:rsidR="00D9298F" w:rsidRPr="003847EF">
        <w:rPr>
          <w:i/>
        </w:rPr>
        <w:t>i mjere Investicijski prioritet 10.3. Povećanje jednakog pristupa cjeloživotnom učenju za sve dobne skupine u fo</w:t>
      </w:r>
      <w:r w:rsidR="00A47035" w:rsidRPr="003847EF">
        <w:rPr>
          <w:i/>
        </w:rPr>
        <w:t>r</w:t>
      </w:r>
      <w:r w:rsidR="00D9298F" w:rsidRPr="003847EF">
        <w:rPr>
          <w:i/>
        </w:rPr>
        <w:t>malnim, neformalnim i informalnim okruženjima, unapređivanje znanja</w:t>
      </w:r>
      <w:r w:rsidR="00A47035" w:rsidRPr="003847EF">
        <w:rPr>
          <w:i/>
        </w:rPr>
        <w:t>, vještina i kompetencija radne snage te promicanje fleksibilnih načina učenja profesionalnim usmjeravanjem i vrednovanjem stečenih kompetencija, Specifični cilj 10.3.1. Omogućavanje boljeg pristupa obrazovanju učenicima u nepovoljnom položaju u predtercijarnom obrazovanju</w:t>
      </w:r>
      <w:r w:rsidR="00A47035">
        <w:t xml:space="preserve"> O</w:t>
      </w:r>
      <w:r w:rsidR="0000622D">
        <w:t>perativnog programa „</w:t>
      </w:r>
      <w:r w:rsidR="00705E04">
        <w:t>Učinkoviti ljudski potencijali“ 2014.-2020</w:t>
      </w:r>
      <w:r w:rsidR="0000622D">
        <w:t>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</w:t>
      </w:r>
      <w:r w:rsidR="00A47035">
        <w:t xml:space="preserve"> Grad Crikvenica</w:t>
      </w:r>
      <w:r>
        <w:t xml:space="preserve"> nastupati kao K</w:t>
      </w:r>
      <w:r w:rsidR="0000622D">
        <w:t>orisnik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 xml:space="preserve">dlukom o financiranju </w:t>
      </w:r>
      <w:r w:rsidR="00A47035">
        <w:t>KLASA 910-03/16-08/</w:t>
      </w:r>
      <w:r w:rsidR="00EB59A0">
        <w:t>00009, UR</w:t>
      </w:r>
      <w:r w:rsidR="00A47035">
        <w:t>BROJ: 533-26-16-0009 od 22. kolovoza 2016. g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</w:t>
      </w:r>
      <w:r w:rsidR="00A47035">
        <w:t xml:space="preserve">30. kolovoza 2016. </w:t>
      </w:r>
      <w:r w:rsidR="00EB59A0">
        <w:t>g.</w:t>
      </w:r>
      <w:r w:rsidR="00A47035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EB59A0">
        <w:t xml:space="preserve"> s Ministarstvom znanosti, obrazovanja i sporta i Agencijom za strukovno obrazovanje i obrazovanje odraslih.</w:t>
      </w:r>
    </w:p>
    <w:p w:rsidR="0098751E" w:rsidRPr="00A56B93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da sukladno članku 1.5 Općih uvjeta Ugovora o dodjeli bespovratnih sredstava </w:t>
      </w:r>
      <w:r w:rsidRPr="0098751E">
        <w:rPr>
          <w:sz w:val="24"/>
          <w:szCs w:val="24"/>
        </w:rPr>
        <w:t xml:space="preserve">Korisnik mora preuzeti obvezu da se uvjeti primjenjivi na njega </w:t>
      </w:r>
      <w:r>
        <w:rPr>
          <w:sz w:val="24"/>
          <w:szCs w:val="24"/>
        </w:rPr>
        <w:t>sukladno</w:t>
      </w:r>
      <w:r w:rsidRPr="0098751E">
        <w:rPr>
          <w:sz w:val="24"/>
          <w:szCs w:val="24"/>
        </w:rPr>
        <w:t xml:space="preserve"> člancima 1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3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</w:t>
      </w:r>
      <w:r>
        <w:rPr>
          <w:sz w:val="24"/>
          <w:szCs w:val="24"/>
        </w:rPr>
        <w:t xml:space="preserve"> 7., 8., 10., 13., 14., 16. i 17. </w:t>
      </w:r>
      <w:r w:rsidRPr="0098751E">
        <w:rPr>
          <w:sz w:val="24"/>
          <w:szCs w:val="24"/>
        </w:rPr>
        <w:t xml:space="preserve">Općih uvjeta </w:t>
      </w:r>
      <w:r>
        <w:rPr>
          <w:sz w:val="24"/>
          <w:szCs w:val="24"/>
        </w:rPr>
        <w:t xml:space="preserve">Ugovora o dodjeli bespovratnih sredstava </w:t>
      </w:r>
      <w:r w:rsidRPr="0098751E">
        <w:rPr>
          <w:sz w:val="24"/>
          <w:szCs w:val="24"/>
        </w:rPr>
        <w:t>primjenjuju i na njegove partnere.</w:t>
      </w:r>
    </w:p>
    <w:p w:rsidR="0000622D" w:rsidRPr="003908D1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da prihvaćaju Sporazum o partnerstvu s ciljem dogovora o provedbi operacije u skladu s prijavljenim </w:t>
      </w:r>
      <w:r w:rsidR="00FD0D9C" w:rsidRPr="003908D1">
        <w:rPr>
          <w:sz w:val="24"/>
          <w:szCs w:val="24"/>
        </w:rPr>
        <w:t xml:space="preserve">i za financiranje odobrenim </w:t>
      </w:r>
      <w:r w:rsidRPr="003908D1">
        <w:rPr>
          <w:sz w:val="24"/>
          <w:szCs w:val="24"/>
        </w:rPr>
        <w:t>projektnim prijedlogom.</w:t>
      </w:r>
    </w:p>
    <w:p w:rsidR="0000622D" w:rsidRPr="003908D1" w:rsidRDefault="0000622D" w:rsidP="0000622D">
      <w:pPr>
        <w:spacing w:after="0"/>
        <w:jc w:val="both"/>
        <w:rPr>
          <w:sz w:val="24"/>
          <w:szCs w:val="24"/>
        </w:rPr>
      </w:pPr>
    </w:p>
    <w:p w:rsidR="0000622D" w:rsidRPr="003908D1" w:rsidRDefault="0000622D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2.</w:t>
      </w:r>
    </w:p>
    <w:p w:rsidR="00E67549" w:rsidRPr="003908D1" w:rsidRDefault="0092687E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redmet S</w:t>
      </w:r>
      <w:r w:rsidRPr="003908D1">
        <w:rPr>
          <w:sz w:val="24"/>
          <w:szCs w:val="24"/>
        </w:rPr>
        <w:t>porazuma</w:t>
      </w:r>
    </w:p>
    <w:p w:rsidR="0000622D" w:rsidRPr="003908D1" w:rsidRDefault="00AA12CA" w:rsidP="00AA12C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Predmet ovog Sporazuma je provedba</w:t>
      </w:r>
      <w:r w:rsidR="00C4070A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 xml:space="preserve">operacije </w:t>
      </w:r>
      <w:r w:rsidR="00EB59A0">
        <w:rPr>
          <w:sz w:val="24"/>
          <w:szCs w:val="24"/>
        </w:rPr>
        <w:t xml:space="preserve">ZNANJE ZA SVE </w:t>
      </w:r>
      <w:r w:rsidR="00290A00">
        <w:rPr>
          <w:sz w:val="24"/>
          <w:szCs w:val="24"/>
        </w:rPr>
        <w:t xml:space="preserve">II </w:t>
      </w:r>
      <w:r w:rsidR="00EB59A0">
        <w:rPr>
          <w:sz w:val="24"/>
          <w:szCs w:val="24"/>
        </w:rPr>
        <w:t xml:space="preserve">u okviru instrumenta </w:t>
      </w:r>
      <w:r w:rsidRPr="003908D1">
        <w:rPr>
          <w:sz w:val="24"/>
          <w:szCs w:val="24"/>
        </w:rPr>
        <w:t>„Poziv na d</w:t>
      </w:r>
      <w:r w:rsidR="0014362B" w:rsidRPr="003908D1">
        <w:rPr>
          <w:sz w:val="24"/>
          <w:szCs w:val="24"/>
        </w:rPr>
        <w:t xml:space="preserve">ostavu projektnih prijedloga </w:t>
      </w:r>
      <w:r w:rsidR="00EB59A0" w:rsidRPr="001B5C2C">
        <w:rPr>
          <w:i/>
        </w:rPr>
        <w:t>Osiguravanje pomoćnika u nastavi i stručnih komunikacijskih posrednika učenicima s teškoćama u razvoju u osnovnoškolskim i srednjoškolskim odgojno-obrazovnim ustanovama, faza II</w:t>
      </w:r>
      <w:r w:rsidR="00EB59A0">
        <w:t>.</w:t>
      </w:r>
      <w:r w:rsidRPr="003908D1">
        <w:rPr>
          <w:sz w:val="24"/>
          <w:szCs w:val="24"/>
        </w:rPr>
        <w:t>“;</w:t>
      </w:r>
    </w:p>
    <w:p w:rsidR="00AA12CA" w:rsidRPr="003908D1" w:rsidRDefault="00AA12CA" w:rsidP="00AA12CA">
      <w:pPr>
        <w:spacing w:after="0"/>
        <w:rPr>
          <w:sz w:val="24"/>
          <w:szCs w:val="24"/>
        </w:rPr>
      </w:pPr>
    </w:p>
    <w:p w:rsidR="00AA12CA" w:rsidRPr="003908D1" w:rsidRDefault="00AA12CA" w:rsidP="00AA12CA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3.</w:t>
      </w:r>
    </w:p>
    <w:p w:rsidR="00E67549" w:rsidRPr="003908D1" w:rsidRDefault="0092687E" w:rsidP="00E67549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C</w:t>
      </w:r>
      <w:r w:rsidR="00E67549" w:rsidRPr="003908D1">
        <w:rPr>
          <w:sz w:val="24"/>
          <w:szCs w:val="24"/>
        </w:rPr>
        <w:t>iljevi operacije</w:t>
      </w:r>
    </w:p>
    <w:p w:rsidR="00AA12CA" w:rsidRPr="003908D1" w:rsidRDefault="00AA12CA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Cilj</w:t>
      </w:r>
      <w:r w:rsidR="001E6B23" w:rsidRPr="003908D1">
        <w:rPr>
          <w:sz w:val="24"/>
          <w:szCs w:val="24"/>
        </w:rPr>
        <w:t>evi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operacije su </w:t>
      </w:r>
      <w:r w:rsidR="00EB59A0">
        <w:rPr>
          <w:sz w:val="24"/>
          <w:szCs w:val="24"/>
        </w:rPr>
        <w:t>osigurana stručna potpora učenicima s teškoćama u razvoju u crikveničkim osnovnim školama zbog poboljšanja njihovih obrazovnih postignuća, vještina, socijalizacije i emocionalnog funkcioniranja kroz edukaciju i rad pomoćnika u nastavi.</w:t>
      </w:r>
    </w:p>
    <w:p w:rsidR="00AA12CA" w:rsidRPr="003908D1" w:rsidRDefault="003C3656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U skladu s raščlambom</w:t>
      </w:r>
      <w:r w:rsidR="001E6B23" w:rsidRPr="003908D1">
        <w:rPr>
          <w:sz w:val="24"/>
          <w:szCs w:val="24"/>
        </w:rPr>
        <w:t xml:space="preserve"> iz </w:t>
      </w:r>
      <w:r w:rsidR="00A14469">
        <w:rPr>
          <w:sz w:val="24"/>
          <w:szCs w:val="24"/>
        </w:rPr>
        <w:t xml:space="preserve">Priloga I. Uredbe Komisije (EU) br. 1304/2013 </w:t>
      </w:r>
      <w:r w:rsidRPr="003908D1">
        <w:rPr>
          <w:sz w:val="24"/>
          <w:szCs w:val="24"/>
        </w:rPr>
        <w:t>korisnik će na razini operacije pratiti i podatke o sudionicima</w:t>
      </w:r>
      <w:r w:rsidR="00855067" w:rsidRPr="003908D1">
        <w:rPr>
          <w:sz w:val="24"/>
          <w:szCs w:val="24"/>
        </w:rPr>
        <w:t xml:space="preserve"> u operaciji i to:</w:t>
      </w:r>
    </w:p>
    <w:p w:rsidR="00855067" w:rsidRPr="003908D1" w:rsidRDefault="000A53FC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EB59A0">
        <w:rPr>
          <w:sz w:val="24"/>
          <w:szCs w:val="24"/>
        </w:rPr>
        <w:t>roj učenika s teškoćama s osiguranom ciljanom stručnom podrškom pomoćnika učenicima s teškoćama</w:t>
      </w:r>
      <w:r w:rsidR="00855067" w:rsidRPr="003908D1">
        <w:rPr>
          <w:sz w:val="24"/>
          <w:szCs w:val="24"/>
        </w:rPr>
        <w:t>;</w:t>
      </w:r>
    </w:p>
    <w:p w:rsidR="00855067" w:rsidRPr="003908D1" w:rsidRDefault="000A53FC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B59A0">
        <w:rPr>
          <w:sz w:val="24"/>
          <w:szCs w:val="24"/>
        </w:rPr>
        <w:t>udionici s predtercijarnim obrazovanjem (ISCED od 1 do 4)</w:t>
      </w:r>
    </w:p>
    <w:p w:rsidR="00855067" w:rsidRDefault="000A53FC" w:rsidP="00EB59A0">
      <w:pPr>
        <w:pStyle w:val="ListParagraph"/>
        <w:numPr>
          <w:ilvl w:val="0"/>
          <w:numId w:val="4"/>
        </w:numPr>
        <w:spacing w:after="0"/>
      </w:pPr>
      <w:r>
        <w:t>b</w:t>
      </w:r>
      <w:r w:rsidR="00EB59A0">
        <w:t>roj pomoćnika u nastavi</w:t>
      </w:r>
    </w:p>
    <w:p w:rsidR="00EB59A0" w:rsidRDefault="000A53FC" w:rsidP="00EB59A0">
      <w:pPr>
        <w:pStyle w:val="ListParagraph"/>
        <w:numPr>
          <w:ilvl w:val="0"/>
          <w:numId w:val="4"/>
        </w:numPr>
        <w:spacing w:after="0"/>
      </w:pPr>
      <w:r>
        <w:t>b</w:t>
      </w:r>
      <w:r w:rsidR="00EB59A0">
        <w:t>roj sudionika koji su stekli potvrdu o osposobljenosti.</w:t>
      </w:r>
    </w:p>
    <w:p w:rsidR="00EB59A0" w:rsidRDefault="00EB59A0" w:rsidP="00EB59A0">
      <w:pPr>
        <w:pStyle w:val="ListParagraph"/>
        <w:spacing w:after="0"/>
        <w:ind w:left="1080"/>
      </w:pPr>
    </w:p>
    <w:p w:rsidR="00855067" w:rsidRPr="003908D1" w:rsidRDefault="00855067" w:rsidP="003D4A6B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Korisnik će podatke </w:t>
      </w:r>
      <w:r w:rsidR="001E6B23" w:rsidRPr="003908D1">
        <w:rPr>
          <w:sz w:val="24"/>
          <w:szCs w:val="24"/>
        </w:rPr>
        <w:t xml:space="preserve">iz stavka 3. </w:t>
      </w:r>
      <w:r w:rsidRPr="003908D1">
        <w:rPr>
          <w:sz w:val="24"/>
          <w:szCs w:val="24"/>
        </w:rPr>
        <w:t>pros</w:t>
      </w:r>
      <w:r w:rsidR="00100CDC" w:rsidRPr="003908D1">
        <w:rPr>
          <w:sz w:val="24"/>
          <w:szCs w:val="24"/>
        </w:rPr>
        <w:t xml:space="preserve">ljeđivati </w:t>
      </w:r>
      <w:r w:rsidR="00EB59A0">
        <w:t>Agenciji za strukovno obrazovanje i obrazovanje odraslih</w:t>
      </w:r>
      <w:r w:rsidR="00EB59A0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 xml:space="preserve">u skladu s uputama </w:t>
      </w:r>
      <w:r w:rsidR="003D4A6B">
        <w:t xml:space="preserve">Poziva na dostavu projektnih prijedloga </w:t>
      </w:r>
      <w:r w:rsidR="003D4A6B" w:rsidRPr="001B5C2C">
        <w:rPr>
          <w:i/>
        </w:rPr>
        <w:t>Osiguravanje pomoćnika u nastavi i stručnih komunikacijskih posrednika učenicima s teškoćama u razvoju u osnovnoškolskim i srednjoškolskim odgojno-obrazovnim ustanovama, faza II</w:t>
      </w:r>
      <w:r w:rsidR="003D4A6B">
        <w:t>.</w:t>
      </w:r>
    </w:p>
    <w:p w:rsidR="00855067" w:rsidRDefault="00855067" w:rsidP="00E67549">
      <w:pPr>
        <w:pStyle w:val="ListParagraph"/>
        <w:spacing w:after="0"/>
      </w:pPr>
    </w:p>
    <w:p w:rsidR="00E67549" w:rsidRPr="003908D1" w:rsidRDefault="00E67549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4.</w:t>
      </w:r>
    </w:p>
    <w:p w:rsidR="00683E2A" w:rsidRPr="003908D1" w:rsidRDefault="0092687E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rihvatljivi troškovi</w:t>
      </w:r>
    </w:p>
    <w:p w:rsidR="00683E2A" w:rsidRPr="003908D1" w:rsidRDefault="00683E2A" w:rsidP="00683E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Troškovi su prihvatljivi </w:t>
      </w:r>
      <w:r w:rsidR="007041B4" w:rsidRPr="003908D1">
        <w:rPr>
          <w:sz w:val="24"/>
          <w:szCs w:val="24"/>
        </w:rPr>
        <w:t>ako</w:t>
      </w:r>
      <w:r w:rsidR="00E4798F" w:rsidRPr="003908D1">
        <w:rPr>
          <w:sz w:val="24"/>
          <w:szCs w:val="24"/>
        </w:rPr>
        <w:t xml:space="preserve"> su</w:t>
      </w:r>
      <w:r w:rsidR="007041B4" w:rsidRPr="003908D1">
        <w:rPr>
          <w:sz w:val="24"/>
          <w:szCs w:val="24"/>
        </w:rPr>
        <w:t>:</w:t>
      </w:r>
    </w:p>
    <w:p w:rsidR="001E6B23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neposred</w:t>
      </w:r>
      <w:r w:rsidR="001E6B23" w:rsidRPr="003908D1">
        <w:rPr>
          <w:sz w:val="24"/>
          <w:szCs w:val="24"/>
        </w:rPr>
        <w:t>no povezani s provedbom operacije</w:t>
      </w:r>
      <w:r w:rsidRPr="003908D1">
        <w:rPr>
          <w:sz w:val="24"/>
          <w:szCs w:val="24"/>
        </w:rPr>
        <w:t xml:space="preserve">, u skladu s </w:t>
      </w:r>
      <w:r w:rsidR="001E6B23" w:rsidRPr="003908D1">
        <w:rPr>
          <w:sz w:val="24"/>
          <w:szCs w:val="24"/>
        </w:rPr>
        <w:t xml:space="preserve">njezinim </w:t>
      </w:r>
      <w:r w:rsidRPr="003908D1">
        <w:rPr>
          <w:sz w:val="24"/>
          <w:szCs w:val="24"/>
        </w:rPr>
        <w:t>ciljevima i definirani u Ugovoru o dodjeli bespovratnih sredstava,</w:t>
      </w:r>
    </w:p>
    <w:p w:rsidR="00444DC3" w:rsidRPr="003908D1" w:rsidRDefault="00E4798F" w:rsidP="00444D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stvarno nastali i platio ih je prijavitelj odnosno projektni partner te o tome dostavio odgovarajuće dokaze o plaćanju,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nastali </w:t>
      </w:r>
      <w:r w:rsidR="001E6B23" w:rsidRPr="003908D1">
        <w:rPr>
          <w:sz w:val="24"/>
          <w:szCs w:val="24"/>
        </w:rPr>
        <w:t xml:space="preserve">i plaćeni </w:t>
      </w:r>
      <w:r w:rsidRPr="003908D1">
        <w:rPr>
          <w:sz w:val="24"/>
          <w:szCs w:val="24"/>
        </w:rPr>
        <w:t>u ra</w:t>
      </w:r>
      <w:r w:rsidR="001E6B23" w:rsidRPr="003908D1">
        <w:rPr>
          <w:sz w:val="24"/>
          <w:szCs w:val="24"/>
        </w:rPr>
        <w:t>zdoblju prihvatljivosti</w:t>
      </w:r>
      <w:r w:rsidRPr="003908D1">
        <w:rPr>
          <w:sz w:val="24"/>
          <w:szCs w:val="24"/>
        </w:rPr>
        <w:t>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skladu s važećim pravilima Zajednice i nacionalnim pravilima</w:t>
      </w:r>
      <w:r w:rsidR="002F79D9" w:rsidRPr="003908D1">
        <w:rPr>
          <w:sz w:val="24"/>
          <w:szCs w:val="24"/>
        </w:rPr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Pr="003908D1" w:rsidRDefault="001E6B23" w:rsidP="001E6B2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okviru operacije prihvatljivi su sljedeći troškovi:</w:t>
      </w:r>
    </w:p>
    <w:p w:rsidR="002F79D9" w:rsidRPr="003908D1" w:rsidRDefault="003D4A6B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troškovi </w:t>
      </w:r>
      <w:r w:rsidR="00290A00">
        <w:rPr>
          <w:sz w:val="24"/>
          <w:szCs w:val="24"/>
        </w:rPr>
        <w:t xml:space="preserve">usluge </w:t>
      </w:r>
      <w:r>
        <w:rPr>
          <w:sz w:val="24"/>
          <w:szCs w:val="24"/>
        </w:rPr>
        <w:t>ostvarivanja programa uvođenja u rad pomoćnika u nastavi</w:t>
      </w:r>
    </w:p>
    <w:p w:rsidR="002F79D9" w:rsidRPr="003908D1" w:rsidRDefault="003D4A6B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troškovi plaća pomoćnika u nastavi</w:t>
      </w:r>
    </w:p>
    <w:p w:rsidR="002F79D9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regres i božićnica za pomoćnike u nastavi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troškovi prijevoza na posao i s posla pomoćnika u nastavi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troškovi sanitarnog/zdravstvenog pregleda za pomoćnike u nastavi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dnevnice za pomoćnike u nastavi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premija osiguranja zaposlenika od posljedica nesretnog slučaja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grafička priprema promotivnih materijala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radionica za učenike, nastavnike i roditelje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materijali za radionicu</w:t>
      </w:r>
    </w:p>
    <w:p w:rsidR="003D4A6B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tisak plakata, letka i brošure</w:t>
      </w:r>
    </w:p>
    <w:p w:rsidR="003D4A6B" w:rsidRPr="003908D1" w:rsidRDefault="003D4A6B" w:rsidP="003D4A6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uredski materijal.</w:t>
      </w:r>
    </w:p>
    <w:p w:rsidR="003D4A6B" w:rsidRPr="003908D1" w:rsidRDefault="002F79D9" w:rsidP="003D4A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Temelj za prihvatljivost troškova je odobreni proračun operacije koji je prilog ovom Sporazumu</w:t>
      </w:r>
      <w:r w:rsidR="00D91B50" w:rsidRPr="003908D1">
        <w:rPr>
          <w:sz w:val="24"/>
          <w:szCs w:val="24"/>
        </w:rPr>
        <w:t xml:space="preserve"> (Prilog 1)</w:t>
      </w:r>
      <w:r w:rsidRPr="003908D1">
        <w:rPr>
          <w:sz w:val="24"/>
          <w:szCs w:val="24"/>
        </w:rPr>
        <w:t>. Za moguću promjenu proračuna operacije</w:t>
      </w:r>
      <w:r w:rsidR="003D4A6B">
        <w:rPr>
          <w:sz w:val="24"/>
          <w:szCs w:val="24"/>
        </w:rPr>
        <w:t xml:space="preserve"> potrebno je dobiti suglasnost </w:t>
      </w:r>
      <w:r w:rsidR="00290A00">
        <w:t>Agencije za strukovno obrazovanje i obrazovanje odraslih</w:t>
      </w:r>
      <w:r w:rsidR="003D4A6B">
        <w:t>.</w:t>
      </w:r>
    </w:p>
    <w:p w:rsidR="002F79D9" w:rsidRPr="003908D1" w:rsidRDefault="002F79D9" w:rsidP="003D4A6B">
      <w:pPr>
        <w:pStyle w:val="ListParagraph"/>
        <w:spacing w:after="0" w:line="240" w:lineRule="auto"/>
        <w:ind w:left="786"/>
        <w:jc w:val="both"/>
        <w:rPr>
          <w:sz w:val="24"/>
          <w:szCs w:val="24"/>
        </w:rPr>
      </w:pPr>
    </w:p>
    <w:p w:rsidR="002F79D9" w:rsidRDefault="002F79D9" w:rsidP="00963E32">
      <w:pPr>
        <w:spacing w:after="0" w:line="240" w:lineRule="auto"/>
      </w:pPr>
    </w:p>
    <w:p w:rsidR="002F79D9" w:rsidRPr="003908D1" w:rsidRDefault="002F79D9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5.</w:t>
      </w:r>
    </w:p>
    <w:p w:rsidR="002F79D9" w:rsidRPr="003908D1" w:rsidRDefault="0092687E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</w:t>
      </w:r>
      <w:r w:rsidR="002F79D9" w:rsidRPr="003908D1">
        <w:rPr>
          <w:sz w:val="24"/>
          <w:szCs w:val="24"/>
        </w:rPr>
        <w:t>azdoblje prihvatljivosti</w:t>
      </w:r>
    </w:p>
    <w:p w:rsidR="00966030" w:rsidRPr="003908D1" w:rsidRDefault="00966030" w:rsidP="002F79D9">
      <w:pPr>
        <w:spacing w:after="0" w:line="240" w:lineRule="auto"/>
        <w:jc w:val="center"/>
        <w:rPr>
          <w:sz w:val="24"/>
          <w:szCs w:val="24"/>
        </w:rPr>
      </w:pP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Partnerstvo je dužno završiti sve aktivnosti </w:t>
      </w:r>
      <w:r w:rsidR="00E447AC" w:rsidRPr="003908D1">
        <w:rPr>
          <w:sz w:val="24"/>
          <w:szCs w:val="24"/>
        </w:rPr>
        <w:t xml:space="preserve">operacije </w:t>
      </w:r>
      <w:r w:rsidRPr="003908D1">
        <w:rPr>
          <w:sz w:val="24"/>
          <w:szCs w:val="24"/>
        </w:rPr>
        <w:t xml:space="preserve">najkasnije do </w:t>
      </w:r>
      <w:r w:rsidR="00290A00">
        <w:rPr>
          <w:sz w:val="24"/>
          <w:szCs w:val="24"/>
        </w:rPr>
        <w:t>22</w:t>
      </w:r>
      <w:r w:rsidR="00C87CC2">
        <w:rPr>
          <w:sz w:val="24"/>
          <w:szCs w:val="24"/>
        </w:rPr>
        <w:t xml:space="preserve">. </w:t>
      </w:r>
      <w:r w:rsidR="000A53FC">
        <w:rPr>
          <w:sz w:val="24"/>
          <w:szCs w:val="24"/>
        </w:rPr>
        <w:t>kolovoza</w:t>
      </w:r>
      <w:r w:rsidR="00C87CC2">
        <w:rPr>
          <w:sz w:val="24"/>
          <w:szCs w:val="24"/>
        </w:rPr>
        <w:t xml:space="preserve"> 2017. g. </w:t>
      </w:r>
    </w:p>
    <w:p w:rsidR="002F79D9" w:rsidRPr="003908D1" w:rsidRDefault="002F79D9" w:rsidP="00C21C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Razdoblje prihvatljivosti troškova u okviru operacije je o</w:t>
      </w:r>
      <w:r w:rsidR="00C87CC2">
        <w:rPr>
          <w:sz w:val="24"/>
          <w:szCs w:val="24"/>
        </w:rPr>
        <w:t xml:space="preserve">d datuma Odluke o financiranju, 22. </w:t>
      </w:r>
      <w:r w:rsidR="000A53FC">
        <w:rPr>
          <w:sz w:val="24"/>
          <w:szCs w:val="24"/>
        </w:rPr>
        <w:t>k</w:t>
      </w:r>
      <w:r w:rsidR="00C87CC2">
        <w:rPr>
          <w:sz w:val="24"/>
          <w:szCs w:val="24"/>
        </w:rPr>
        <w:t>olovoza 2016. g.</w:t>
      </w:r>
      <w:r w:rsidR="001B5C2C">
        <w:rPr>
          <w:sz w:val="24"/>
          <w:szCs w:val="24"/>
        </w:rPr>
        <w:t>,</w:t>
      </w:r>
      <w:r w:rsidR="00C87CC2">
        <w:rPr>
          <w:sz w:val="24"/>
          <w:szCs w:val="24"/>
        </w:rPr>
        <w:t xml:space="preserve"> do najkasnije 12 mjese</w:t>
      </w:r>
      <w:r w:rsidR="00C21C8B">
        <w:rPr>
          <w:sz w:val="24"/>
          <w:szCs w:val="24"/>
        </w:rPr>
        <w:t>ci od datuma završetka provedbe</w:t>
      </w:r>
      <w:r w:rsidR="00C87CC2">
        <w:rPr>
          <w:sz w:val="24"/>
          <w:szCs w:val="24"/>
        </w:rPr>
        <w:t xml:space="preserve">.  </w:t>
      </w:r>
    </w:p>
    <w:p w:rsidR="002F79D9" w:rsidRPr="003908D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Sva p</w:t>
      </w:r>
      <w:r w:rsidR="00C87CC2">
        <w:rPr>
          <w:sz w:val="24"/>
          <w:szCs w:val="24"/>
        </w:rPr>
        <w:t>laćanja moraju biti izvršena do isteka 18 mjeseci od datuma završetka razdoblja provedbe projekta</w:t>
      </w:r>
      <w:r w:rsidR="004A02F0" w:rsidRPr="003908D1">
        <w:rPr>
          <w:sz w:val="24"/>
          <w:szCs w:val="24"/>
        </w:rPr>
        <w:t>.</w:t>
      </w:r>
    </w:p>
    <w:p w:rsidR="00523D5D" w:rsidRDefault="00523D5D" w:rsidP="00523D5D">
      <w:pPr>
        <w:spacing w:after="0" w:line="240" w:lineRule="auto"/>
      </w:pPr>
    </w:p>
    <w:p w:rsidR="00523D5D" w:rsidRPr="003908D1" w:rsidRDefault="00523D5D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6.</w:t>
      </w:r>
    </w:p>
    <w:p w:rsidR="00523D5D" w:rsidRPr="003908D1" w:rsidRDefault="0092687E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Korisnika</w:t>
      </w:r>
    </w:p>
    <w:p w:rsidR="000E6A62" w:rsidRPr="003908D1" w:rsidRDefault="000E6A62" w:rsidP="0027622E">
      <w:pPr>
        <w:spacing w:after="0" w:line="240" w:lineRule="auto"/>
        <w:rPr>
          <w:sz w:val="24"/>
          <w:szCs w:val="24"/>
        </w:rPr>
      </w:pPr>
    </w:p>
    <w:p w:rsidR="0027622E" w:rsidRPr="003908D1" w:rsidRDefault="0027622E" w:rsidP="00E155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Korisnik se obvezuje</w:t>
      </w:r>
      <w:r w:rsidR="00A5172F" w:rsidRPr="003908D1">
        <w:rPr>
          <w:sz w:val="24"/>
          <w:szCs w:val="24"/>
        </w:rPr>
        <w:t xml:space="preserve"> da će</w:t>
      </w:r>
      <w:r w:rsidRPr="003908D1">
        <w:rPr>
          <w:sz w:val="24"/>
          <w:szCs w:val="24"/>
        </w:rP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nastupati u ime partnerstva i provoditi aktivnosti operacije u skladu sa sklopljenim Ugovorom o dodjeli bespovratnih sredstava, važećim propisima, te prema odobrenom akcijskom planu i proračunu operacije u skladu s načelima</w:t>
      </w:r>
      <w:r w:rsidR="006D549B" w:rsidRPr="003908D1">
        <w:rPr>
          <w:sz w:val="24"/>
          <w:szCs w:val="24"/>
        </w:rPr>
        <w:t xml:space="preserve"> učinkovitosti i ekonomičnosti</w:t>
      </w:r>
      <w:r w:rsidRPr="003908D1">
        <w:rPr>
          <w:sz w:val="24"/>
          <w:szCs w:val="24"/>
        </w:rPr>
        <w:t xml:space="preserve">, te da </w:t>
      </w:r>
      <w:r w:rsidR="000E6A62" w:rsidRPr="003908D1">
        <w:rPr>
          <w:sz w:val="24"/>
          <w:szCs w:val="24"/>
        </w:rPr>
        <w:t>će na takvu izvedbu obvezati</w:t>
      </w:r>
      <w:r w:rsidR="00202843" w:rsidRPr="003908D1">
        <w:rPr>
          <w:sz w:val="24"/>
          <w:szCs w:val="24"/>
        </w:rPr>
        <w:t xml:space="preserve"> P</w:t>
      </w:r>
      <w:r w:rsidRPr="003908D1">
        <w:rPr>
          <w:sz w:val="24"/>
          <w:szCs w:val="24"/>
        </w:rPr>
        <w:t>artnere i vanjske izvođače;</w:t>
      </w:r>
    </w:p>
    <w:p w:rsidR="007B5ABB" w:rsidRPr="003908D1" w:rsidRDefault="007B5ABB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 xml:space="preserve"> </w:t>
      </w:r>
      <w:r w:rsidRPr="003908D1">
        <w:rPr>
          <w:rFonts w:cs="Arial"/>
          <w:sz w:val="24"/>
          <w:szCs w:val="24"/>
        </w:rPr>
        <w:t>s prijaviteljem dogovoriti o pravima i obvezama u Sporazumu o partnerstvu, u roku od 30 dana od potpisivanja Ugovora o dodjeli bespovratnih sredstava, koji dostavljaju Agenciji za strukovno obrazovanje i obrazovanje odraslih, Organizacijskoj jedinici za upravljanje strukturnim instrumentima s prvim izvješćem o napretku provedbe projekta (Zahtjev za nadoknadom sredstava).</w:t>
      </w:r>
    </w:p>
    <w:p w:rsidR="000B7374" w:rsidRPr="003908D1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na razini operacije </w:t>
      </w:r>
      <w:r w:rsidR="00A5172F"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 i</w:t>
      </w:r>
      <w:r w:rsidR="00202843" w:rsidRPr="003908D1">
        <w:rPr>
          <w:sz w:val="24"/>
          <w:szCs w:val="24"/>
        </w:rPr>
        <w:t xml:space="preserve"> na to obvezati sve P</w:t>
      </w:r>
      <w:r w:rsidRPr="003908D1">
        <w:rPr>
          <w:sz w:val="24"/>
          <w:szCs w:val="24"/>
        </w:rPr>
        <w:t>artnere;</w:t>
      </w:r>
    </w:p>
    <w:p w:rsidR="00E64C5A" w:rsidRPr="003908D1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>mentaciju o projektu najmanje</w:t>
      </w:r>
      <w:r w:rsidR="003D4A6B">
        <w:rPr>
          <w:sz w:val="24"/>
          <w:szCs w:val="24"/>
        </w:rPr>
        <w:t xml:space="preserve"> 5 </w:t>
      </w:r>
      <w:r w:rsidR="00FF779E"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072F20" w:rsidRPr="003908D1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pripremati i podnositi </w:t>
      </w:r>
      <w:r w:rsidR="007C1E3D" w:rsidRPr="003908D1">
        <w:rPr>
          <w:sz w:val="24"/>
          <w:szCs w:val="24"/>
        </w:rPr>
        <w:t xml:space="preserve">redovita </w:t>
      </w:r>
      <w:r w:rsidRPr="003908D1">
        <w:rPr>
          <w:sz w:val="24"/>
          <w:szCs w:val="24"/>
        </w:rPr>
        <w:t>financijska i narativna izvješća u zahtijevanom obliku i rokovima podnošenja, te na zahtjev p</w:t>
      </w:r>
      <w:r w:rsidR="00FF779E" w:rsidRPr="003908D1">
        <w:rPr>
          <w:sz w:val="24"/>
          <w:szCs w:val="24"/>
        </w:rPr>
        <w:t>ripremati i dodatna</w:t>
      </w:r>
      <w:r w:rsidRPr="003908D1">
        <w:rPr>
          <w:sz w:val="24"/>
          <w:szCs w:val="24"/>
        </w:rPr>
        <w:t xml:space="preserve"> izvješća;</w:t>
      </w:r>
    </w:p>
    <w:p w:rsidR="00E64C5A" w:rsidRPr="003908D1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444DC3" w:rsidRPr="003908D1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otklanjati nepravilnosti na razini operacije;</w:t>
      </w:r>
    </w:p>
    <w:p w:rsidR="00A56B93" w:rsidRPr="00105041" w:rsidRDefault="000E6A62" w:rsidP="001050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3908D1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</w:t>
      </w:r>
      <w:r w:rsidR="00453F1C" w:rsidRPr="003908D1">
        <w:rPr>
          <w:sz w:val="24"/>
          <w:szCs w:val="24"/>
        </w:rPr>
        <w:t>pravljačkog tijela (U</w:t>
      </w:r>
      <w:r w:rsidRPr="003908D1">
        <w:rPr>
          <w:sz w:val="24"/>
          <w:szCs w:val="24"/>
        </w:rPr>
        <w:t>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</w:t>
      </w:r>
      <w:r w:rsidR="00453F1C" w:rsidRPr="003908D1">
        <w:rPr>
          <w:sz w:val="24"/>
          <w:szCs w:val="24"/>
        </w:rPr>
        <w:t xml:space="preserve"> </w:t>
      </w:r>
      <w:r w:rsidR="00516351" w:rsidRPr="003908D1">
        <w:rPr>
          <w:sz w:val="24"/>
          <w:szCs w:val="24"/>
        </w:rPr>
        <w:t xml:space="preserve">Posredničkih </w:t>
      </w:r>
      <w:r w:rsidR="00453F1C" w:rsidRPr="003908D1">
        <w:rPr>
          <w:sz w:val="24"/>
          <w:szCs w:val="24"/>
        </w:rPr>
        <w:t>tijela</w:t>
      </w:r>
      <w:r w:rsidRPr="003908D1">
        <w:rPr>
          <w:sz w:val="24"/>
          <w:szCs w:val="24"/>
        </w:rPr>
        <w:t xml:space="preserve"> </w:t>
      </w:r>
      <w:r w:rsidR="00453F1C" w:rsidRPr="003908D1">
        <w:rPr>
          <w:sz w:val="24"/>
          <w:szCs w:val="24"/>
        </w:rPr>
        <w:t>(</w:t>
      </w:r>
      <w:r w:rsidRPr="003908D1">
        <w:rPr>
          <w:sz w:val="24"/>
          <w:szCs w:val="24"/>
        </w:rPr>
        <w:t>PT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 revizora i ostalih nadzornih tijela na razini EU i R</w:t>
      </w:r>
      <w:r w:rsidR="000F218D" w:rsidRPr="003908D1">
        <w:rPr>
          <w:sz w:val="24"/>
          <w:szCs w:val="24"/>
        </w:rPr>
        <w:t xml:space="preserve">epublike Hrvatske </w:t>
      </w:r>
      <w:r w:rsidRPr="003908D1">
        <w:rPr>
          <w:sz w:val="24"/>
          <w:szCs w:val="24"/>
        </w:rPr>
        <w:t>i postupati sukladno njihovim preporukama, te o tome obavještavati PT i UT.</w:t>
      </w:r>
    </w:p>
    <w:p w:rsidR="000E6A62" w:rsidRPr="003908D1" w:rsidRDefault="000E6A62" w:rsidP="000E6A62">
      <w:pPr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7.</w:t>
      </w:r>
    </w:p>
    <w:p w:rsidR="000E6A62" w:rsidRPr="003908D1" w:rsidRDefault="0092687E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partnera</w:t>
      </w:r>
    </w:p>
    <w:p w:rsidR="000E6A62" w:rsidRPr="003908D1" w:rsidRDefault="000E6A62" w:rsidP="000E6A62">
      <w:pPr>
        <w:spacing w:after="0" w:line="240" w:lineRule="auto"/>
        <w:rPr>
          <w:sz w:val="24"/>
          <w:szCs w:val="24"/>
        </w:rPr>
      </w:pPr>
    </w:p>
    <w:p w:rsidR="000E6A62" w:rsidRPr="003908D1" w:rsidRDefault="000E6A62" w:rsidP="00E1559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Partneri Sporazuma obvezuju se da će: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provoditi aktivnosti operacije u skladu sa sklopljenim Ugovorom o dodjeli bespovratnih sredstava, važećim propisima, te prema odobrenom planu</w:t>
      </w:r>
      <w:r w:rsidR="00D91B50" w:rsidRPr="003908D1">
        <w:rPr>
          <w:sz w:val="24"/>
          <w:szCs w:val="24"/>
        </w:rPr>
        <w:t xml:space="preserve"> provedbe operacije</w:t>
      </w:r>
      <w:r w:rsidRPr="003908D1">
        <w:rPr>
          <w:sz w:val="24"/>
          <w:szCs w:val="24"/>
        </w:rPr>
        <w:t xml:space="preserve"> i proračunu operacije u skladu s načelima učinkovitosti i ekonomičnosti, te da će na takvu izvedbu obvezati i vanjske izvođače;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>mentaciju o projektu najmanje</w:t>
      </w:r>
      <w:r w:rsidR="003D4A6B">
        <w:rPr>
          <w:sz w:val="24"/>
          <w:szCs w:val="24"/>
        </w:rPr>
        <w:t xml:space="preserve"> 5</w:t>
      </w:r>
      <w:r w:rsidR="00334DC4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6D549B" w:rsidRPr="003908D1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6D549B" w:rsidRPr="003908D1">
        <w:rPr>
          <w:sz w:val="24"/>
          <w:szCs w:val="24"/>
        </w:rPr>
        <w:t xml:space="preserve">orisniku pružiti podatke </w:t>
      </w:r>
      <w:r w:rsidR="003475AE" w:rsidRPr="003908D1">
        <w:rPr>
          <w:sz w:val="24"/>
          <w:szCs w:val="24"/>
        </w:rPr>
        <w:t>i dokumentaciju potrebnu za  pripremu i podnošenje redovitih financijskih i narativnih</w:t>
      </w:r>
      <w:r w:rsidR="006D549B" w:rsidRPr="003908D1">
        <w:rPr>
          <w:sz w:val="24"/>
          <w:szCs w:val="24"/>
        </w:rPr>
        <w:t xml:space="preserve"> izvješća u zahtijevanom obliku i rokovima podnošenja, te na zahtjev p</w:t>
      </w:r>
      <w:r w:rsidR="003475AE" w:rsidRPr="003908D1">
        <w:rPr>
          <w:sz w:val="24"/>
          <w:szCs w:val="24"/>
        </w:rPr>
        <w:t>ripremati podatke za izradu</w:t>
      </w:r>
      <w:r w:rsidR="00FF779E" w:rsidRPr="003908D1">
        <w:rPr>
          <w:sz w:val="24"/>
          <w:szCs w:val="24"/>
        </w:rPr>
        <w:t xml:space="preserve"> dodatnih</w:t>
      </w:r>
      <w:r w:rsidR="006D549B" w:rsidRPr="003908D1">
        <w:rPr>
          <w:sz w:val="24"/>
          <w:szCs w:val="24"/>
        </w:rPr>
        <w:t xml:space="preserve"> izvješća;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</w:t>
      </w:r>
      <w:r w:rsidR="007C1E3D" w:rsidRPr="003908D1">
        <w:rPr>
          <w:sz w:val="24"/>
          <w:szCs w:val="24"/>
        </w:rPr>
        <w:t>klanjati nepravilnosti u provedbi</w:t>
      </w:r>
      <w:r w:rsidRPr="003908D1">
        <w:rPr>
          <w:sz w:val="24"/>
          <w:szCs w:val="24"/>
        </w:rPr>
        <w:t xml:space="preserve">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963E32" w:rsidRDefault="006D549B" w:rsidP="00963E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UT, PT, revizora i ostalih nadzornih tijela na razini EU i RH i postupati sukladno njihovim preporukama, te o tome obavještavati PT i UT.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8.</w:t>
      </w:r>
    </w:p>
    <w:p w:rsidR="009C0BE6" w:rsidRPr="003908D1" w:rsidRDefault="0092687E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Financijsko upravljanje</w:t>
      </w:r>
    </w:p>
    <w:p w:rsidR="009C0BE6" w:rsidRPr="003908D1" w:rsidRDefault="009C0BE6" w:rsidP="009C0BE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A0CBD" w:rsidRPr="003D4A6B" w:rsidRDefault="009C0BE6" w:rsidP="003D4A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Bespovratna sredstva definirana Ugovorom o dodjeli bespovratnih sredstava isplaćuju se na bankovni račun </w:t>
      </w:r>
      <w:r w:rsidR="001A0CBD" w:rsidRPr="003908D1">
        <w:rPr>
          <w:sz w:val="24"/>
          <w:szCs w:val="24"/>
        </w:rPr>
        <w:t xml:space="preserve">Korisnika koji je odgovoran za administrativno i financijsko upravljanje sredstvima, ta za raspodjelu sredstava projektnim partnerima u skladu s </w:t>
      </w:r>
      <w:r w:rsidR="007D1839" w:rsidRPr="003908D1">
        <w:rPr>
          <w:sz w:val="24"/>
          <w:szCs w:val="24"/>
        </w:rPr>
        <w:t xml:space="preserve">odobrenim proračunom i </w:t>
      </w:r>
      <w:r w:rsidR="001A0CBD" w:rsidRPr="003908D1">
        <w:rPr>
          <w:sz w:val="24"/>
          <w:szCs w:val="24"/>
        </w:rPr>
        <w:t>financijskim planom projekta.</w:t>
      </w:r>
      <w:r w:rsidRPr="003908D1">
        <w:rPr>
          <w:sz w:val="24"/>
          <w:szCs w:val="24"/>
        </w:rPr>
        <w:t xml:space="preserve"> Korisnik mora sredstva doznačena od strane </w:t>
      </w:r>
      <w:r w:rsidR="003D4A6B">
        <w:t>Ministarstva znanosti, obrazovanja i sporta</w:t>
      </w:r>
      <w:r w:rsidR="003D4A6B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>u roku od</w:t>
      </w:r>
      <w:r w:rsidR="00290A00">
        <w:rPr>
          <w:sz w:val="24"/>
          <w:szCs w:val="24"/>
        </w:rPr>
        <w:t xml:space="preserve"> 5 (pet)</w:t>
      </w:r>
      <w:r w:rsidRPr="003908D1">
        <w:rPr>
          <w:sz w:val="24"/>
          <w:szCs w:val="24"/>
        </w:rPr>
        <w:t xml:space="preserve"> </w:t>
      </w:r>
      <w:r w:rsidR="00202843" w:rsidRPr="003908D1">
        <w:rPr>
          <w:sz w:val="24"/>
          <w:szCs w:val="24"/>
        </w:rPr>
        <w:t>dana doznačiti svim projektnim P</w:t>
      </w:r>
      <w:r w:rsidRPr="003908D1">
        <w:rPr>
          <w:sz w:val="24"/>
          <w:szCs w:val="24"/>
        </w:rPr>
        <w:t xml:space="preserve">artnerima i dokaz o doznaci proslijediti </w:t>
      </w:r>
      <w:r w:rsidR="003D4A6B">
        <w:t>Agenciji za strukovno obrazovanje i obrazovanje odraslih</w:t>
      </w:r>
      <w:r w:rsidR="003D4A6B" w:rsidRPr="003908D1">
        <w:rPr>
          <w:sz w:val="24"/>
          <w:szCs w:val="24"/>
        </w:rPr>
        <w:t>.</w:t>
      </w:r>
    </w:p>
    <w:p w:rsidR="001A0CBD" w:rsidRPr="003908D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Doznake sredstava vrše se</w:t>
      </w:r>
      <w:r w:rsidR="001A0CBD" w:rsidRPr="003908D1">
        <w:rPr>
          <w:sz w:val="24"/>
          <w:szCs w:val="24"/>
        </w:rPr>
        <w:t xml:space="preserve"> na bankovne račune navedene u Prilogu 2. ovog Sporazuma.</w:t>
      </w:r>
    </w:p>
    <w:p w:rsidR="001A0CBD" w:rsidRPr="00705E04" w:rsidRDefault="001A0CBD" w:rsidP="00E036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05E04">
        <w:rPr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705E04">
        <w:rPr>
          <w:sz w:val="24"/>
          <w:szCs w:val="24"/>
        </w:rPr>
        <w:t>P</w:t>
      </w:r>
      <w:r w:rsidR="00B814EB" w:rsidRPr="00705E04">
        <w:rPr>
          <w:sz w:val="24"/>
          <w:szCs w:val="24"/>
        </w:rPr>
        <w:t>artneri Sporazuma obvezuju</w:t>
      </w:r>
      <w:r w:rsidRPr="00705E04">
        <w:rPr>
          <w:sz w:val="24"/>
          <w:szCs w:val="24"/>
        </w:rPr>
        <w:t xml:space="preserve"> se da će takva sredstva vratiti na račun Korisnika u roku od 30 dana od primitka zahtjeva za povratom sredstava.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7C1E3D" w:rsidRPr="003908D1" w:rsidRDefault="009C0BE6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9</w:t>
      </w:r>
      <w:r w:rsidR="007C1E3D" w:rsidRPr="003908D1">
        <w:rPr>
          <w:sz w:val="24"/>
          <w:szCs w:val="24"/>
        </w:rPr>
        <w:t>.</w:t>
      </w:r>
    </w:p>
    <w:p w:rsidR="007C1E3D" w:rsidRPr="003908D1" w:rsidRDefault="0092687E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7C1E3D" w:rsidRPr="003908D1">
        <w:rPr>
          <w:sz w:val="24"/>
          <w:szCs w:val="24"/>
        </w:rPr>
        <w:t>nf</w:t>
      </w:r>
      <w:r w:rsidRPr="003908D1">
        <w:rPr>
          <w:sz w:val="24"/>
          <w:szCs w:val="24"/>
        </w:rPr>
        <w:t>ormiranje javnosti i vidljivost</w:t>
      </w:r>
    </w:p>
    <w:p w:rsidR="00EF3C12" w:rsidRPr="003908D1" w:rsidRDefault="00EF3C12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B16CE9" w:rsidRPr="00773424" w:rsidRDefault="00202843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773424">
        <w:rPr>
          <w:sz w:val="24"/>
          <w:szCs w:val="24"/>
        </w:rPr>
        <w:t>Korisnik i P</w:t>
      </w:r>
      <w:r w:rsidR="00921C9D" w:rsidRPr="00773424">
        <w:rPr>
          <w:sz w:val="24"/>
          <w:szCs w:val="24"/>
        </w:rPr>
        <w:t xml:space="preserve">artneri dužni su provoditi </w:t>
      </w:r>
      <w:r w:rsidR="00B96B21" w:rsidRPr="00773424">
        <w:rPr>
          <w:sz w:val="24"/>
          <w:szCs w:val="24"/>
        </w:rPr>
        <w:t xml:space="preserve">mjere vidljivosti i informiranja javnosti </w:t>
      </w:r>
      <w:r w:rsidR="00921C9D" w:rsidRPr="00773424">
        <w:rPr>
          <w:sz w:val="24"/>
          <w:szCs w:val="24"/>
        </w:rPr>
        <w:t>u skladu s Ugovorom o dodjeli bespovratnih sredstava, a u cilju promidžbe operacije prema</w:t>
      </w:r>
      <w:r w:rsidR="00B96B21" w:rsidRPr="00773424">
        <w:rPr>
          <w:sz w:val="24"/>
          <w:szCs w:val="24"/>
        </w:rPr>
        <w:t xml:space="preserve"> ciljnim skupinama</w:t>
      </w:r>
      <w:r w:rsidR="00921C9D" w:rsidRPr="00773424">
        <w:rPr>
          <w:sz w:val="24"/>
          <w:szCs w:val="24"/>
        </w:rPr>
        <w:t>, općoj javnosti i medijima</w:t>
      </w:r>
      <w:r w:rsidR="00B96B21" w:rsidRPr="00773424">
        <w:rPr>
          <w:sz w:val="24"/>
          <w:szCs w:val="24"/>
        </w:rPr>
        <w:t>, te izvještavati</w:t>
      </w:r>
      <w:r w:rsidR="00B16CE9" w:rsidRPr="00773424">
        <w:rPr>
          <w:sz w:val="24"/>
          <w:szCs w:val="24"/>
        </w:rPr>
        <w:t xml:space="preserve"> o provedenim mjerama</w:t>
      </w:r>
      <w:r w:rsidR="00921C9D" w:rsidRPr="00773424">
        <w:rPr>
          <w:sz w:val="24"/>
          <w:szCs w:val="24"/>
        </w:rPr>
        <w:t xml:space="preserve">. </w:t>
      </w:r>
    </w:p>
    <w:p w:rsidR="00A14469" w:rsidRPr="00B81175" w:rsidRDefault="00921C9D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Mjere se provode u skladu </w:t>
      </w:r>
      <w:r w:rsidR="00A14469">
        <w:rPr>
          <w:sz w:val="24"/>
          <w:szCs w:val="24"/>
        </w:rPr>
        <w:t>s Ured</w:t>
      </w:r>
      <w:r w:rsidR="00B81175">
        <w:rPr>
          <w:sz w:val="24"/>
          <w:szCs w:val="24"/>
        </w:rPr>
        <w:t xml:space="preserve">bom Komisije (EU) br. 1303/2013 i </w:t>
      </w:r>
      <w:r w:rsidR="00B81175" w:rsidRPr="003908D1">
        <w:rPr>
          <w:sz w:val="24"/>
          <w:szCs w:val="24"/>
        </w:rPr>
        <w:t xml:space="preserve">Uputama za </w:t>
      </w:r>
      <w:r w:rsidR="00B81175">
        <w:rPr>
          <w:sz w:val="24"/>
          <w:szCs w:val="24"/>
        </w:rPr>
        <w:t>korisnike vezano za I</w:t>
      </w:r>
      <w:r w:rsidR="00B81175" w:rsidRPr="003908D1">
        <w:rPr>
          <w:sz w:val="24"/>
          <w:szCs w:val="24"/>
        </w:rPr>
        <w:t>nformiranje</w:t>
      </w:r>
      <w:r w:rsidR="00B81175">
        <w:rPr>
          <w:sz w:val="24"/>
          <w:szCs w:val="24"/>
        </w:rPr>
        <w:t>, komunikaciju</w:t>
      </w:r>
      <w:r w:rsidR="00B81175" w:rsidRPr="003908D1">
        <w:rPr>
          <w:sz w:val="24"/>
          <w:szCs w:val="24"/>
        </w:rPr>
        <w:t xml:space="preserve"> i vidljivost projekata financiranih iz strukturnih</w:t>
      </w:r>
      <w:r w:rsidR="00B81175">
        <w:rPr>
          <w:sz w:val="24"/>
          <w:szCs w:val="24"/>
        </w:rPr>
        <w:t xml:space="preserve"> fondova</w:t>
      </w:r>
      <w:r w:rsidR="00B81175" w:rsidRPr="003908D1">
        <w:rPr>
          <w:sz w:val="24"/>
          <w:szCs w:val="24"/>
        </w:rPr>
        <w:t xml:space="preserve"> </w:t>
      </w:r>
      <w:r w:rsidR="00B81175">
        <w:rPr>
          <w:sz w:val="24"/>
          <w:szCs w:val="24"/>
        </w:rPr>
        <w:t xml:space="preserve">i Kohezijskog fonda u financijskom razdoblju 2014.-2020. </w:t>
      </w:r>
    </w:p>
    <w:p w:rsidR="000E6A62" w:rsidRPr="003908D1" w:rsidRDefault="000E6A62" w:rsidP="00B81175">
      <w:pPr>
        <w:spacing w:after="0" w:line="240" w:lineRule="auto"/>
        <w:jc w:val="both"/>
        <w:rPr>
          <w:sz w:val="24"/>
          <w:szCs w:val="24"/>
        </w:rPr>
      </w:pP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 xml:space="preserve">Članak </w:t>
      </w:r>
      <w:r w:rsidR="009C0BE6" w:rsidRPr="003908D1">
        <w:rPr>
          <w:sz w:val="24"/>
          <w:szCs w:val="24"/>
        </w:rPr>
        <w:t>10</w:t>
      </w:r>
      <w:r w:rsidRPr="003908D1">
        <w:rPr>
          <w:sz w:val="24"/>
          <w:szCs w:val="24"/>
        </w:rPr>
        <w:t>.</w:t>
      </w:r>
    </w:p>
    <w:p w:rsidR="00E85128" w:rsidRPr="003908D1" w:rsidRDefault="0092687E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Zaštita podataka</w:t>
      </w: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AC570D" w:rsidRDefault="00202843" w:rsidP="00086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14469">
        <w:rPr>
          <w:sz w:val="24"/>
          <w:szCs w:val="24"/>
        </w:rPr>
        <w:t xml:space="preserve">Korisnik i </w:t>
      </w:r>
      <w:r w:rsidR="001A0CBD" w:rsidRPr="00A14469">
        <w:rPr>
          <w:sz w:val="24"/>
          <w:szCs w:val="24"/>
        </w:rPr>
        <w:t xml:space="preserve">Partneri </w:t>
      </w:r>
      <w:r w:rsidR="00E85128" w:rsidRPr="00A14469">
        <w:rPr>
          <w:sz w:val="24"/>
          <w:szCs w:val="24"/>
        </w:rPr>
        <w:t>obvezuju se na zaštitu osobnih podataka u skladu sa Zakonom o zaštiti osobnih podataka i drugim važećim propisima</w:t>
      </w:r>
      <w:r w:rsidR="00090404">
        <w:rPr>
          <w:sz w:val="24"/>
          <w:szCs w:val="24"/>
        </w:rPr>
        <w:t>.</w:t>
      </w:r>
    </w:p>
    <w:p w:rsidR="00090404" w:rsidRPr="00A14469" w:rsidRDefault="00090404" w:rsidP="000904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5172F" w:rsidRPr="003908D1" w:rsidRDefault="00E85128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1</w:t>
      </w:r>
      <w:r w:rsidR="008777FA" w:rsidRPr="003908D1">
        <w:rPr>
          <w:sz w:val="24"/>
          <w:szCs w:val="24"/>
        </w:rPr>
        <w:t>.</w:t>
      </w:r>
    </w:p>
    <w:p w:rsidR="008777FA" w:rsidRPr="003908D1" w:rsidRDefault="0092687E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8777FA" w:rsidRPr="003908D1">
        <w:rPr>
          <w:sz w:val="24"/>
          <w:szCs w:val="24"/>
        </w:rPr>
        <w:t>orištenje materijal</w:t>
      </w:r>
      <w:r w:rsidRPr="003908D1">
        <w:rPr>
          <w:sz w:val="24"/>
          <w:szCs w:val="24"/>
        </w:rPr>
        <w:t>nog i intelektualnog vlasništva</w:t>
      </w:r>
    </w:p>
    <w:p w:rsidR="002B3FCA" w:rsidRPr="003908D1" w:rsidRDefault="002B3FCA" w:rsidP="008777F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85128" w:rsidRPr="003908D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formalno </w:t>
      </w:r>
      <w:r w:rsidR="004E049F" w:rsidRPr="003908D1">
        <w:rPr>
          <w:sz w:val="24"/>
          <w:szCs w:val="24"/>
        </w:rPr>
        <w:t>nije drugačije definirano</w:t>
      </w:r>
      <w:r w:rsidRPr="003908D1">
        <w:rPr>
          <w:sz w:val="24"/>
          <w:szCs w:val="24"/>
        </w:rPr>
        <w:t xml:space="preserve">, </w:t>
      </w:r>
      <w:r w:rsidR="00202843" w:rsidRPr="003908D1">
        <w:rPr>
          <w:sz w:val="24"/>
          <w:szCs w:val="24"/>
        </w:rPr>
        <w:t>K</w:t>
      </w:r>
      <w:r w:rsidR="00E85128" w:rsidRPr="003908D1">
        <w:rPr>
          <w:sz w:val="24"/>
          <w:szCs w:val="24"/>
        </w:rPr>
        <w:t xml:space="preserve">orisnik i </w:t>
      </w:r>
      <w:r w:rsidR="00202843" w:rsidRPr="003908D1">
        <w:rPr>
          <w:sz w:val="24"/>
          <w:szCs w:val="24"/>
        </w:rPr>
        <w:t>P</w:t>
      </w:r>
      <w:r w:rsidRPr="003908D1">
        <w:rPr>
          <w:sz w:val="24"/>
          <w:szCs w:val="24"/>
        </w:rPr>
        <w:t>artneri</w:t>
      </w:r>
      <w:r w:rsidR="004E049F" w:rsidRPr="003908D1">
        <w:rPr>
          <w:sz w:val="24"/>
          <w:szCs w:val="24"/>
        </w:rPr>
        <w:t xml:space="preserve"> imaju prav</w:t>
      </w:r>
      <w:r w:rsidR="00E85128" w:rsidRPr="003908D1">
        <w:rPr>
          <w:sz w:val="24"/>
          <w:szCs w:val="24"/>
        </w:rPr>
        <w:t>o vlasništva nad re</w:t>
      </w:r>
      <w:r w:rsidRPr="003908D1">
        <w:rPr>
          <w:sz w:val="24"/>
          <w:szCs w:val="24"/>
        </w:rPr>
        <w:t>zultatima operacije</w:t>
      </w:r>
      <w:r w:rsidR="00E85128" w:rsidRPr="003908D1">
        <w:rPr>
          <w:sz w:val="24"/>
          <w:szCs w:val="24"/>
        </w:rPr>
        <w:t xml:space="preserve">, izvješćima i drugim dokumentima u </w:t>
      </w:r>
      <w:r w:rsidR="004E049F" w:rsidRPr="003908D1">
        <w:rPr>
          <w:sz w:val="24"/>
          <w:szCs w:val="24"/>
        </w:rPr>
        <w:t>s</w:t>
      </w:r>
      <w:r w:rsidR="00E85128" w:rsidRPr="003908D1">
        <w:rPr>
          <w:sz w:val="24"/>
          <w:szCs w:val="24"/>
        </w:rPr>
        <w:t>vezi operacije, uključujući autorska prava i prava industrijskog vlasništva.</w:t>
      </w:r>
    </w:p>
    <w:p w:rsidR="00E85128" w:rsidRDefault="00E85128" w:rsidP="00963E32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>zlaze iz operacije,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1B5C2C" w:rsidRDefault="001B5C2C" w:rsidP="001B5C2C">
      <w:pPr>
        <w:pStyle w:val="ListParagraph"/>
        <w:spacing w:after="0" w:line="240" w:lineRule="auto"/>
        <w:jc w:val="both"/>
      </w:pPr>
    </w:p>
    <w:p w:rsidR="001B5C2C" w:rsidRDefault="001B5C2C" w:rsidP="001B5C2C">
      <w:pPr>
        <w:pStyle w:val="ListParagraph"/>
        <w:spacing w:after="0" w:line="240" w:lineRule="auto"/>
        <w:jc w:val="both"/>
      </w:pPr>
    </w:p>
    <w:p w:rsidR="001B5C2C" w:rsidRDefault="001B5C2C" w:rsidP="001B5C2C">
      <w:pPr>
        <w:pStyle w:val="ListParagraph"/>
        <w:spacing w:after="0" w:line="240" w:lineRule="auto"/>
        <w:jc w:val="both"/>
      </w:pPr>
    </w:p>
    <w:p w:rsidR="001B5C2C" w:rsidRDefault="001B5C2C" w:rsidP="001B5C2C">
      <w:pPr>
        <w:pStyle w:val="ListParagraph"/>
        <w:spacing w:after="0" w:line="240" w:lineRule="auto"/>
        <w:jc w:val="both"/>
      </w:pPr>
    </w:p>
    <w:p w:rsidR="001B5C2C" w:rsidRDefault="001B5C2C" w:rsidP="001B5C2C">
      <w:pPr>
        <w:pStyle w:val="ListParagraph"/>
        <w:spacing w:after="0" w:line="240" w:lineRule="auto"/>
        <w:jc w:val="both"/>
      </w:pPr>
    </w:p>
    <w:p w:rsidR="001B5C2C" w:rsidRPr="00963E32" w:rsidRDefault="001B5C2C" w:rsidP="001B5C2C">
      <w:pPr>
        <w:pStyle w:val="ListParagraph"/>
        <w:spacing w:after="0" w:line="240" w:lineRule="auto"/>
        <w:jc w:val="both"/>
      </w:pPr>
    </w:p>
    <w:p w:rsidR="00B16CE9" w:rsidRPr="003908D1" w:rsidRDefault="009C0BE6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12</w:t>
      </w:r>
      <w:r w:rsidR="00B16CE9" w:rsidRPr="003908D1">
        <w:rPr>
          <w:sz w:val="24"/>
          <w:szCs w:val="24"/>
        </w:rPr>
        <w:t>.</w:t>
      </w:r>
    </w:p>
    <w:p w:rsidR="00B16CE9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Prihvaćanje obveza</w:t>
      </w:r>
    </w:p>
    <w:p w:rsidR="00E15598" w:rsidRPr="003908D1" w:rsidRDefault="00E1559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5565CF" w:rsidRPr="003908D1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Potpisom </w:t>
      </w:r>
      <w:r w:rsidR="00FD0D9C" w:rsidRPr="003908D1">
        <w:rPr>
          <w:sz w:val="24"/>
          <w:szCs w:val="24"/>
        </w:rPr>
        <w:t>Sporazuma P</w:t>
      </w:r>
      <w:r w:rsidR="005565CF" w:rsidRPr="003908D1">
        <w:rPr>
          <w:sz w:val="24"/>
          <w:szCs w:val="24"/>
        </w:rPr>
        <w:t>artneri potvrđuju da su upoznati s obvezama koje za operaciju proizlaze iz Ugovora o dodjeli bespovratnih sredstava i da navedene obveze prihvaćaju.</w:t>
      </w:r>
    </w:p>
    <w:p w:rsidR="00072F20" w:rsidRPr="003908D1" w:rsidRDefault="00072F20" w:rsidP="00A56B93">
      <w:pPr>
        <w:spacing w:after="0" w:line="240" w:lineRule="auto"/>
        <w:jc w:val="both"/>
        <w:rPr>
          <w:sz w:val="24"/>
          <w:szCs w:val="24"/>
        </w:rPr>
      </w:pP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9A27FE" w:rsidRPr="003908D1" w:rsidRDefault="009C0BE6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13</w:t>
      </w:r>
      <w:r w:rsidR="009A27FE" w:rsidRPr="003908D1">
        <w:rPr>
          <w:sz w:val="24"/>
          <w:szCs w:val="24"/>
        </w:rPr>
        <w:t>.</w:t>
      </w:r>
    </w:p>
    <w:p w:rsidR="009A27FE" w:rsidRPr="003908D1" w:rsidRDefault="0092687E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N</w:t>
      </w:r>
      <w:r w:rsidR="009A27FE" w:rsidRPr="003908D1">
        <w:rPr>
          <w:sz w:val="24"/>
          <w:szCs w:val="24"/>
        </w:rPr>
        <w:t>eispunjavanje ugovornih obveza</w:t>
      </w: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05118" w:rsidRPr="003908D1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Smatra se da partner ne ispunjava svoje obveze ako ne izvršava zadaće definirane prijavljenim projektnim prijedlogom odnosno Sporazumom o partnerstvu, ako se u dva navr</w:t>
      </w:r>
      <w:r w:rsidR="00FD0D9C" w:rsidRPr="003908D1">
        <w:rPr>
          <w:sz w:val="24"/>
          <w:szCs w:val="24"/>
        </w:rPr>
        <w:t>ata u roku ne odazove na poziv K</w:t>
      </w:r>
      <w:r w:rsidRPr="003908D1">
        <w:rPr>
          <w:sz w:val="24"/>
          <w:szCs w:val="24"/>
        </w:rPr>
        <w:t xml:space="preserve">orisnika za slanjem </w:t>
      </w:r>
      <w:r w:rsidR="00FD0D9C" w:rsidRPr="003908D1">
        <w:rPr>
          <w:sz w:val="24"/>
          <w:szCs w:val="24"/>
        </w:rPr>
        <w:t xml:space="preserve">određene </w:t>
      </w:r>
      <w:r w:rsidRPr="003908D1">
        <w:rPr>
          <w:sz w:val="24"/>
          <w:szCs w:val="24"/>
        </w:rPr>
        <w:t xml:space="preserve">dokumentacije ili </w:t>
      </w:r>
      <w:r w:rsidR="00FD0D9C" w:rsidRPr="003908D1">
        <w:rPr>
          <w:sz w:val="24"/>
          <w:szCs w:val="24"/>
        </w:rPr>
        <w:t xml:space="preserve">za </w:t>
      </w:r>
      <w:r w:rsidRPr="003908D1">
        <w:rPr>
          <w:sz w:val="24"/>
          <w:szCs w:val="24"/>
        </w:rPr>
        <w:t xml:space="preserve">potpisivanjem </w:t>
      </w:r>
      <w:r w:rsidR="009C0BE6" w:rsidRPr="003908D1">
        <w:rPr>
          <w:sz w:val="24"/>
          <w:szCs w:val="24"/>
        </w:rPr>
        <w:t>d</w:t>
      </w:r>
      <w:r w:rsidR="00FD0D9C" w:rsidRPr="003908D1">
        <w:rPr>
          <w:sz w:val="24"/>
          <w:szCs w:val="24"/>
        </w:rPr>
        <w:t>odatka S</w:t>
      </w:r>
      <w:r w:rsidRPr="003908D1">
        <w:rPr>
          <w:sz w:val="24"/>
          <w:szCs w:val="24"/>
        </w:rPr>
        <w:t>porazumu</w:t>
      </w:r>
      <w:r w:rsidR="00D91B50" w:rsidRPr="003908D1">
        <w:rPr>
          <w:sz w:val="24"/>
          <w:szCs w:val="24"/>
        </w:rPr>
        <w:t>, a najduže</w:t>
      </w:r>
      <w:r w:rsidRPr="003908D1">
        <w:rPr>
          <w:sz w:val="24"/>
          <w:szCs w:val="24"/>
        </w:rPr>
        <w:t xml:space="preserve"> u roku od 30 dana ne pošalje traženu </w:t>
      </w:r>
      <w:r w:rsidR="00EE7CDC" w:rsidRPr="003908D1">
        <w:rPr>
          <w:sz w:val="24"/>
          <w:szCs w:val="24"/>
        </w:rPr>
        <w:t>dokumentaci</w:t>
      </w:r>
      <w:r w:rsidR="004A02F0" w:rsidRPr="003908D1">
        <w:rPr>
          <w:sz w:val="24"/>
          <w:szCs w:val="24"/>
        </w:rPr>
        <w:t>ju, odnosno ne potpiše dodatak S</w:t>
      </w:r>
      <w:r w:rsidR="00EE7CDC" w:rsidRPr="003908D1">
        <w:rPr>
          <w:sz w:val="24"/>
          <w:szCs w:val="24"/>
        </w:rPr>
        <w:t>porazumu.</w:t>
      </w:r>
    </w:p>
    <w:p w:rsidR="00A56B93" w:rsidRPr="003908D1" w:rsidRDefault="00A56B93" w:rsidP="00BE4450">
      <w:pPr>
        <w:spacing w:after="0" w:line="240" w:lineRule="auto"/>
        <w:jc w:val="both"/>
        <w:rPr>
          <w:sz w:val="24"/>
          <w:szCs w:val="24"/>
        </w:rPr>
      </w:pPr>
    </w:p>
    <w:p w:rsidR="00EE7CDC" w:rsidRPr="003908D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n</w:t>
      </w:r>
      <w:r w:rsidR="00FD0D9C" w:rsidRPr="003908D1">
        <w:rPr>
          <w:sz w:val="24"/>
          <w:szCs w:val="24"/>
        </w:rPr>
        <w:t>eispunjavanja ugovornih obveza K</w:t>
      </w:r>
      <w:r w:rsidRPr="003908D1">
        <w:rPr>
          <w:sz w:val="24"/>
          <w:szCs w:val="24"/>
        </w:rPr>
        <w:t>orisnik je o tome dužan oba</w:t>
      </w:r>
      <w:r w:rsidR="0085773B" w:rsidRPr="003908D1">
        <w:rPr>
          <w:sz w:val="24"/>
          <w:szCs w:val="24"/>
        </w:rPr>
        <w:t>vijestiti ostale partnere</w:t>
      </w:r>
      <w:r w:rsidRPr="003908D1">
        <w:rPr>
          <w:sz w:val="24"/>
          <w:szCs w:val="24"/>
        </w:rPr>
        <w:t>. Korisnik u dogovoru s partnerima provodi odgovarajuće mjere za otklanjanje uzroka za neispunjavanje ugovornih obveza.</w:t>
      </w:r>
    </w:p>
    <w:p w:rsidR="00334DC4" w:rsidRPr="003908D1" w:rsidRDefault="00334DC4" w:rsidP="00334D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34DC4" w:rsidRPr="003908D1" w:rsidRDefault="009C0BE6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14</w:t>
      </w:r>
      <w:r w:rsidR="00334DC4" w:rsidRPr="003908D1">
        <w:rPr>
          <w:sz w:val="24"/>
          <w:szCs w:val="24"/>
        </w:rPr>
        <w:t>.</w:t>
      </w:r>
    </w:p>
    <w:p w:rsidR="00E15598" w:rsidRPr="003908D1" w:rsidRDefault="0092687E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</w:t>
      </w:r>
      <w:r w:rsidR="00E15598" w:rsidRPr="003908D1">
        <w:rPr>
          <w:sz w:val="24"/>
          <w:szCs w:val="24"/>
        </w:rPr>
        <w:t>d</w:t>
      </w:r>
      <w:r w:rsidRPr="003908D1">
        <w:rPr>
          <w:sz w:val="24"/>
          <w:szCs w:val="24"/>
        </w:rPr>
        <w:t>ustajanje od provedbe operacije</w:t>
      </w:r>
    </w:p>
    <w:p w:rsidR="00E15598" w:rsidRPr="003908D1" w:rsidRDefault="00E15598" w:rsidP="00E15598">
      <w:pPr>
        <w:spacing w:after="0" w:line="240" w:lineRule="auto"/>
        <w:ind w:left="720"/>
        <w:rPr>
          <w:sz w:val="24"/>
          <w:szCs w:val="24"/>
        </w:rPr>
      </w:pPr>
    </w:p>
    <w:p w:rsidR="00AF5BF9" w:rsidRPr="003908D1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partner prijevremeno </w:t>
      </w:r>
      <w:r w:rsidR="001A0CBD" w:rsidRPr="003908D1">
        <w:rPr>
          <w:sz w:val="24"/>
          <w:szCs w:val="24"/>
        </w:rPr>
        <w:t>odstupi od</w:t>
      </w:r>
      <w:r w:rsidR="000752DC" w:rsidRPr="003908D1">
        <w:rPr>
          <w:sz w:val="24"/>
          <w:szCs w:val="24"/>
        </w:rPr>
        <w:t xml:space="preserve"> provedbe operacije  definirane ovim </w:t>
      </w:r>
      <w:r w:rsidR="001A0CBD" w:rsidRPr="003908D1">
        <w:rPr>
          <w:sz w:val="24"/>
          <w:szCs w:val="24"/>
        </w:rPr>
        <w:t xml:space="preserve"> S</w:t>
      </w:r>
      <w:r w:rsidR="0014362B" w:rsidRPr="003908D1">
        <w:rPr>
          <w:sz w:val="24"/>
          <w:szCs w:val="24"/>
        </w:rPr>
        <w:t>porazum</w:t>
      </w:r>
      <w:r w:rsidR="000752DC" w:rsidRPr="003908D1">
        <w:rPr>
          <w:sz w:val="24"/>
          <w:szCs w:val="24"/>
        </w:rPr>
        <w:t>om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gubi pravo daljnjeg </w:t>
      </w:r>
      <w:r w:rsidRPr="003908D1">
        <w:rPr>
          <w:sz w:val="24"/>
          <w:szCs w:val="24"/>
        </w:rPr>
        <w:t xml:space="preserve">financiranja aktivnosti, osim onih prihvatljivih troškova koji su vezani za već provedene aktivnosti operacije. </w:t>
      </w:r>
    </w:p>
    <w:p w:rsidR="00BA7678" w:rsidRPr="003908D1" w:rsidRDefault="00BA7678" w:rsidP="00BA7678">
      <w:pPr>
        <w:spacing w:after="0" w:line="240" w:lineRule="auto"/>
        <w:jc w:val="both"/>
        <w:rPr>
          <w:sz w:val="24"/>
          <w:szCs w:val="24"/>
        </w:rPr>
      </w:pPr>
    </w:p>
    <w:p w:rsidR="00BA7678" w:rsidRPr="003908D1" w:rsidRDefault="009C0BE6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15</w:t>
      </w:r>
      <w:r w:rsidR="00BA7678" w:rsidRPr="003908D1">
        <w:rPr>
          <w:sz w:val="24"/>
          <w:szCs w:val="24"/>
        </w:rPr>
        <w:t>.</w:t>
      </w:r>
    </w:p>
    <w:p w:rsidR="00BA7678" w:rsidRPr="003908D1" w:rsidRDefault="0092687E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Izmjene partnerstva</w:t>
      </w:r>
    </w:p>
    <w:p w:rsidR="00AC6DFF" w:rsidRPr="003908D1" w:rsidRDefault="00AC6DFF" w:rsidP="00BA7678">
      <w:pPr>
        <w:spacing w:after="0" w:line="240" w:lineRule="auto"/>
        <w:jc w:val="center"/>
        <w:rPr>
          <w:sz w:val="24"/>
          <w:szCs w:val="24"/>
        </w:rPr>
      </w:pPr>
    </w:p>
    <w:p w:rsidR="00BA7678" w:rsidRPr="003908D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neki od P</w:t>
      </w:r>
      <w:r w:rsidR="00AC6DFF" w:rsidRPr="003908D1">
        <w:rPr>
          <w:sz w:val="24"/>
          <w:szCs w:val="24"/>
        </w:rPr>
        <w:t>artnera istupi iz partnerstva kao njegova zamjena u</w:t>
      </w:r>
      <w:r w:rsidRPr="003908D1">
        <w:rPr>
          <w:sz w:val="24"/>
          <w:szCs w:val="24"/>
        </w:rPr>
        <w:t xml:space="preserve"> partnerstvo može stupiti novi P</w:t>
      </w:r>
      <w:r w:rsidR="00AC6DFF" w:rsidRPr="003908D1">
        <w:rPr>
          <w:sz w:val="24"/>
          <w:szCs w:val="24"/>
        </w:rPr>
        <w:t>artner ako to bitno ne utj</w:t>
      </w:r>
      <w:r w:rsidRPr="003908D1">
        <w:rPr>
          <w:sz w:val="24"/>
          <w:szCs w:val="24"/>
        </w:rPr>
        <w:t>eče na sadržaj operacije. Novi P</w:t>
      </w:r>
      <w:r w:rsidR="00AC6DFF" w:rsidRPr="003908D1">
        <w:rPr>
          <w:sz w:val="24"/>
          <w:szCs w:val="24"/>
        </w:rPr>
        <w:t>artner mora ispunjavati sve postavljene uvjete definirane u pozivu na dostavu projektnih prijedloga i preuzeti sve obveze, o</w:t>
      </w:r>
      <w:r w:rsidRPr="003908D1">
        <w:rPr>
          <w:sz w:val="24"/>
          <w:szCs w:val="24"/>
        </w:rPr>
        <w:t>dgovornosti i prava prijašnjeg P</w:t>
      </w:r>
      <w:r w:rsidR="00AC6DFF" w:rsidRPr="003908D1">
        <w:rPr>
          <w:sz w:val="24"/>
          <w:szCs w:val="24"/>
        </w:rPr>
        <w:t>artnera.</w:t>
      </w:r>
    </w:p>
    <w:p w:rsidR="00AC6DFF" w:rsidRPr="003908D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istupanje P</w:t>
      </w:r>
      <w:r w:rsidR="00AC6DFF" w:rsidRPr="003908D1">
        <w:rPr>
          <w:sz w:val="24"/>
          <w:szCs w:val="24"/>
        </w:rPr>
        <w:t>artnera ne mijenja sadržaj operacije i ne utječe na ispunjavanje uvjeta</w:t>
      </w:r>
      <w:r w:rsidR="0019010E" w:rsidRPr="003908D1">
        <w:rPr>
          <w:sz w:val="24"/>
          <w:szCs w:val="24"/>
        </w:rPr>
        <w:t xml:space="preserve"> poziva na dostavu projektnog prijedloga i kriterija za odab</w:t>
      </w:r>
      <w:r w:rsidR="001A0CBD" w:rsidRPr="003908D1">
        <w:rPr>
          <w:sz w:val="24"/>
          <w:szCs w:val="24"/>
        </w:rPr>
        <w:t>ir, partnerstvo sklapa dodatak S</w:t>
      </w:r>
      <w:r w:rsidRPr="003908D1">
        <w:rPr>
          <w:sz w:val="24"/>
          <w:szCs w:val="24"/>
        </w:rPr>
        <w:t>porazumu u kojemu se izuzima P</w:t>
      </w:r>
      <w:r w:rsidR="0019010E" w:rsidRPr="003908D1">
        <w:rPr>
          <w:sz w:val="24"/>
          <w:szCs w:val="24"/>
        </w:rPr>
        <w:t>artner koji je istupio</w:t>
      </w:r>
      <w:r w:rsidR="00B814EB" w:rsidRPr="003908D1">
        <w:rPr>
          <w:sz w:val="24"/>
          <w:szCs w:val="24"/>
        </w:rPr>
        <w:t xml:space="preserve">, a njegov doprinos operaciji </w:t>
      </w:r>
      <w:r w:rsidR="00E549B4" w:rsidRPr="003908D1">
        <w:rPr>
          <w:sz w:val="24"/>
          <w:szCs w:val="24"/>
        </w:rPr>
        <w:t xml:space="preserve"> </w:t>
      </w:r>
      <w:r w:rsidR="00B814EB" w:rsidRPr="003908D1">
        <w:rPr>
          <w:sz w:val="24"/>
          <w:szCs w:val="24"/>
        </w:rPr>
        <w:t>nadom</w:t>
      </w:r>
      <w:r w:rsidRPr="003908D1">
        <w:rPr>
          <w:sz w:val="24"/>
          <w:szCs w:val="24"/>
        </w:rPr>
        <w:t>ješta se ili tako da preostali P</w:t>
      </w:r>
      <w:r w:rsidR="00B814EB" w:rsidRPr="003908D1">
        <w:rPr>
          <w:sz w:val="24"/>
          <w:szCs w:val="24"/>
        </w:rPr>
        <w:t>artneri preuzmu njegove zadaće</w:t>
      </w:r>
      <w:r w:rsidRPr="003908D1">
        <w:rPr>
          <w:sz w:val="24"/>
          <w:szCs w:val="24"/>
        </w:rPr>
        <w:t xml:space="preserve"> ili uvođenjem novog P</w:t>
      </w:r>
      <w:r w:rsidR="00B814EB" w:rsidRPr="003908D1">
        <w:rPr>
          <w:sz w:val="24"/>
          <w:szCs w:val="24"/>
        </w:rPr>
        <w:t>artnera u partnerstvo</w:t>
      </w:r>
      <w:r w:rsidR="0019010E" w:rsidRPr="003908D1">
        <w:rPr>
          <w:sz w:val="24"/>
          <w:szCs w:val="24"/>
        </w:rPr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Odredbe ovog članka smisleno se primjenjuju i u s</w:t>
      </w:r>
      <w:r w:rsidR="00B814EB" w:rsidRPr="003908D1">
        <w:rPr>
          <w:sz w:val="24"/>
          <w:szCs w:val="24"/>
        </w:rPr>
        <w:t>lučaju kad se radi o istupanju K</w:t>
      </w:r>
      <w:r w:rsidRPr="003908D1">
        <w:rPr>
          <w:sz w:val="24"/>
          <w:szCs w:val="24"/>
        </w:rPr>
        <w:t>orisnika iz partnerstva.</w:t>
      </w:r>
    </w:p>
    <w:p w:rsidR="001B5C2C" w:rsidRPr="003908D1" w:rsidRDefault="001B5C2C" w:rsidP="001B5C2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16CE9" w:rsidRPr="003908D1" w:rsidRDefault="00D82AF3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6</w:t>
      </w:r>
      <w:r w:rsidRPr="003908D1">
        <w:rPr>
          <w:sz w:val="24"/>
          <w:szCs w:val="24"/>
        </w:rPr>
        <w:t>.</w:t>
      </w:r>
    </w:p>
    <w:p w:rsidR="00D82AF3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14362B" w:rsidRPr="003908D1">
        <w:rPr>
          <w:sz w:val="24"/>
          <w:szCs w:val="24"/>
        </w:rPr>
        <w:t>zmjene S</w:t>
      </w:r>
      <w:r w:rsidRPr="003908D1">
        <w:rPr>
          <w:sz w:val="24"/>
          <w:szCs w:val="24"/>
        </w:rPr>
        <w:t>porazuma</w:t>
      </w:r>
    </w:p>
    <w:p w:rsidR="004E049F" w:rsidRPr="003908D1" w:rsidRDefault="004E049F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B0443" w:rsidRPr="003908D1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Ako P</w:t>
      </w:r>
      <w:r w:rsidR="00CB0443" w:rsidRPr="003908D1">
        <w:rPr>
          <w:sz w:val="24"/>
          <w:szCs w:val="24"/>
        </w:rPr>
        <w:t xml:space="preserve">artner ustanovi da neće moći ispuniti ugovorne obveze i da će doći do financijske, sadržajne </w:t>
      </w:r>
      <w:r w:rsidR="00A2678E" w:rsidRPr="003908D1">
        <w:rPr>
          <w:sz w:val="24"/>
          <w:szCs w:val="24"/>
        </w:rPr>
        <w:t xml:space="preserve">ili </w:t>
      </w:r>
      <w:r w:rsidR="00CB0443" w:rsidRPr="003908D1">
        <w:rPr>
          <w:sz w:val="24"/>
          <w:szCs w:val="24"/>
        </w:rPr>
        <w:t>vremenske izmjene operacije, mora najkasnije u roku od</w:t>
      </w:r>
      <w:r w:rsidR="001B5C2C">
        <w:rPr>
          <w:sz w:val="24"/>
          <w:szCs w:val="24"/>
        </w:rPr>
        <w:t xml:space="preserve"> 10 </w:t>
      </w:r>
      <w:r w:rsidR="00CB0443" w:rsidRPr="003908D1">
        <w:rPr>
          <w:sz w:val="24"/>
          <w:szCs w:val="24"/>
        </w:rPr>
        <w:t xml:space="preserve"> dana od nastanka razloga za izmjenu p</w:t>
      </w:r>
      <w:r w:rsidR="00A2678E" w:rsidRPr="003908D1">
        <w:rPr>
          <w:sz w:val="24"/>
          <w:szCs w:val="24"/>
        </w:rPr>
        <w:t>oslati K</w:t>
      </w:r>
      <w:r w:rsidR="00CB0443" w:rsidRPr="003908D1">
        <w:rPr>
          <w:sz w:val="24"/>
          <w:szCs w:val="24"/>
        </w:rPr>
        <w:t>orisniku pisano obrazloženje. Korisnik može predložiti druge izmjene koje su ključne za postizanje ciljeva i rezultata operacije, uključujući eventualnu izmjenu partnerstva.</w:t>
      </w:r>
    </w:p>
    <w:p w:rsidR="0092687E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E31C55" w:rsidRPr="003908D1" w:rsidRDefault="009C0BE6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17</w:t>
      </w:r>
      <w:r w:rsidR="00E31C55" w:rsidRPr="003908D1">
        <w:rPr>
          <w:sz w:val="24"/>
          <w:szCs w:val="24"/>
        </w:rPr>
        <w:t>.</w:t>
      </w:r>
    </w:p>
    <w:p w:rsidR="00E31C55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Rješavanje sporova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9683B" w:rsidRPr="003908D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Partneri S</w:t>
      </w:r>
      <w:r w:rsidR="00E9683B" w:rsidRPr="003908D1">
        <w:rPr>
          <w:sz w:val="24"/>
          <w:szCs w:val="24"/>
        </w:rPr>
        <w:t xml:space="preserve">porazuma se obvezuju da će eventualne sporove i nesporazume koji bi nastali u svezi provedbe </w:t>
      </w:r>
      <w:r w:rsidRPr="003908D1">
        <w:rPr>
          <w:sz w:val="24"/>
          <w:szCs w:val="24"/>
        </w:rPr>
        <w:t>operacije i ovog S</w:t>
      </w:r>
      <w:r w:rsidR="00E9683B" w:rsidRPr="003908D1">
        <w:rPr>
          <w:sz w:val="24"/>
          <w:szCs w:val="24"/>
        </w:rPr>
        <w:t>porazuma rješavati sporazumno.</w:t>
      </w:r>
    </w:p>
    <w:p w:rsidR="00E9683B" w:rsidRPr="003908D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sporazum nije moguć nadležan je </w:t>
      </w:r>
      <w:r w:rsidR="00C87CC2">
        <w:rPr>
          <w:sz w:val="24"/>
          <w:szCs w:val="24"/>
        </w:rPr>
        <w:t>nadležni sud u Republici Hrvatskoj.</w:t>
      </w:r>
    </w:p>
    <w:p w:rsidR="00A56B93" w:rsidRPr="003908D1" w:rsidRDefault="00A56B93" w:rsidP="003908D1">
      <w:pPr>
        <w:spacing w:after="0" w:line="240" w:lineRule="auto"/>
        <w:jc w:val="both"/>
        <w:rPr>
          <w:sz w:val="24"/>
          <w:szCs w:val="24"/>
        </w:rPr>
      </w:pPr>
    </w:p>
    <w:p w:rsidR="00D0460F" w:rsidRPr="003908D1" w:rsidRDefault="009C0BE6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18</w:t>
      </w:r>
      <w:r w:rsidR="00D0460F" w:rsidRPr="003908D1">
        <w:rPr>
          <w:sz w:val="24"/>
          <w:szCs w:val="24"/>
        </w:rPr>
        <w:t>.</w:t>
      </w:r>
    </w:p>
    <w:p w:rsidR="00D0460F" w:rsidRPr="003908D1" w:rsidRDefault="0092687E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Završne odredbe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Sporazum stupa na snagu s danom potpisa zadnjeg potpisnika i vrijedi najkasnije do zatvaranja operacije.</w:t>
      </w: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Sporazum je sastavljen u</w:t>
      </w:r>
      <w:r w:rsidR="00C87CC2">
        <w:rPr>
          <w:sz w:val="24"/>
          <w:szCs w:val="24"/>
        </w:rPr>
        <w:t xml:space="preserve"> 4 (četiri) istovjetna primjer</w:t>
      </w:r>
      <w:r w:rsidR="00202843" w:rsidRPr="003908D1">
        <w:rPr>
          <w:sz w:val="24"/>
          <w:szCs w:val="24"/>
        </w:rPr>
        <w:t>ka od kojih svakom od P</w:t>
      </w:r>
      <w:r w:rsidRPr="003908D1">
        <w:rPr>
          <w:sz w:val="24"/>
          <w:szCs w:val="24"/>
        </w:rPr>
        <w:t>artnera pripada po jedan primjerak, kao i PT2.</w:t>
      </w:r>
    </w:p>
    <w:p w:rsidR="004E049F" w:rsidRPr="003908D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razlika između Ugovora o dodjeli bespovratnih sredstava i ovog Sporazuma o partnerstvu u provedbi operacije prevladava Ugovor o dodjeli bespovratnih sredstava.</w:t>
      </w:r>
    </w:p>
    <w:p w:rsidR="004E049F" w:rsidRPr="003908D1" w:rsidRDefault="004E049F" w:rsidP="004E049F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:rsidR="00966030" w:rsidRPr="003908D1" w:rsidRDefault="00966030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K</w:t>
      </w:r>
      <w:r w:rsidR="004E049F" w:rsidRPr="003908D1">
        <w:rPr>
          <w:b/>
          <w:sz w:val="24"/>
          <w:szCs w:val="24"/>
        </w:rPr>
        <w:t>orisnika: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  <w:r w:rsidR="00C87CC2">
        <w:rPr>
          <w:sz w:val="24"/>
          <w:szCs w:val="24"/>
        </w:rPr>
        <w:t xml:space="preserve"> Damir Rukavina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  <w:r w:rsidR="00C87CC2">
        <w:rPr>
          <w:sz w:val="24"/>
          <w:szCs w:val="24"/>
        </w:rPr>
        <w:t xml:space="preserve"> gradonačelnik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  <w:r w:rsidR="00C87CC2">
        <w:rPr>
          <w:sz w:val="24"/>
          <w:szCs w:val="24"/>
        </w:rPr>
        <w:t xml:space="preserve"> Crikvenica, 26. kolovoza 2016. 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44DC3" w:rsidRPr="003908D1" w:rsidRDefault="00444DC3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4E049F" w:rsidRPr="003908D1">
        <w:rPr>
          <w:b/>
          <w:sz w:val="24"/>
          <w:szCs w:val="24"/>
        </w:rPr>
        <w:t xml:space="preserve">artnera </w:t>
      </w:r>
      <w:r w:rsidR="00966030" w:rsidRPr="003908D1">
        <w:rPr>
          <w:b/>
          <w:sz w:val="24"/>
          <w:szCs w:val="24"/>
        </w:rPr>
        <w:t>1</w:t>
      </w:r>
      <w:r w:rsidR="004E049F" w:rsidRPr="003908D1">
        <w:rPr>
          <w:b/>
          <w:sz w:val="24"/>
          <w:szCs w:val="24"/>
        </w:rPr>
        <w:t>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  <w:r w:rsidR="00C87CC2">
        <w:rPr>
          <w:sz w:val="24"/>
          <w:szCs w:val="24"/>
        </w:rPr>
        <w:t xml:space="preserve"> Deana Čandrlić-Zorica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  <w:r w:rsidR="00C87CC2">
        <w:rPr>
          <w:sz w:val="24"/>
          <w:szCs w:val="24"/>
        </w:rPr>
        <w:t xml:space="preserve"> ravnateljica OŠ Vladimira Nazora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  <w:r w:rsidR="00C87CC2">
        <w:rPr>
          <w:sz w:val="24"/>
          <w:szCs w:val="24"/>
        </w:rPr>
        <w:t xml:space="preserve"> Crikvenica, 26. kolovoza 2016. </w:t>
      </w:r>
    </w:p>
    <w:p w:rsidR="00966030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105041" w:rsidRPr="003908D1" w:rsidRDefault="00105041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966030" w:rsidRPr="003908D1">
        <w:rPr>
          <w:b/>
          <w:sz w:val="24"/>
          <w:szCs w:val="24"/>
        </w:rPr>
        <w:t xml:space="preserve">artnera </w:t>
      </w:r>
      <w:r w:rsidR="00C87CC2">
        <w:rPr>
          <w:b/>
          <w:sz w:val="24"/>
          <w:szCs w:val="24"/>
        </w:rPr>
        <w:t>2</w:t>
      </w:r>
      <w:r w:rsidR="00966030" w:rsidRPr="003908D1">
        <w:rPr>
          <w:b/>
          <w:sz w:val="24"/>
          <w:szCs w:val="24"/>
        </w:rPr>
        <w:t>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  <w:r w:rsidR="00C87CC2">
        <w:rPr>
          <w:sz w:val="24"/>
          <w:szCs w:val="24"/>
        </w:rPr>
        <w:t xml:space="preserve"> Desiree Pečaver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  <w:r w:rsidR="00C87CC2">
        <w:rPr>
          <w:sz w:val="24"/>
          <w:szCs w:val="24"/>
        </w:rPr>
        <w:t xml:space="preserve"> ravnateljica OŠ Zvonka Cara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  <w:r w:rsidR="00C87CC2">
        <w:rPr>
          <w:sz w:val="24"/>
          <w:szCs w:val="24"/>
        </w:rPr>
        <w:t xml:space="preserve"> Crikvenica, 26. kolovoza 2016. </w:t>
      </w:r>
    </w:p>
    <w:p w:rsidR="00966030" w:rsidRPr="003908D1" w:rsidRDefault="00966030" w:rsidP="00202843">
      <w:pPr>
        <w:spacing w:after="0" w:line="240" w:lineRule="auto"/>
        <w:rPr>
          <w:sz w:val="24"/>
          <w:szCs w:val="24"/>
        </w:rPr>
      </w:pPr>
    </w:p>
    <w:p w:rsidR="00256DA2" w:rsidRDefault="00256DA2" w:rsidP="00966030">
      <w:pPr>
        <w:spacing w:after="0" w:line="240" w:lineRule="auto"/>
        <w:rPr>
          <w:sz w:val="24"/>
          <w:szCs w:val="24"/>
        </w:rPr>
      </w:pPr>
    </w:p>
    <w:p w:rsidR="00966030" w:rsidRPr="003908D1" w:rsidRDefault="00966030" w:rsidP="00966030">
      <w:p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PRILOZI:</w:t>
      </w:r>
    </w:p>
    <w:p w:rsidR="00966030" w:rsidRPr="003908D1" w:rsidRDefault="00966030" w:rsidP="009660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Ugovor o dodjeli bespovratnih sredstava i njegovi prilozi</w:t>
      </w:r>
    </w:p>
    <w:p w:rsidR="001B18D9" w:rsidRPr="00256DA2" w:rsidRDefault="00202843" w:rsidP="001B18D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Popis P</w:t>
      </w:r>
      <w:r w:rsidR="00966030" w:rsidRPr="003908D1">
        <w:rPr>
          <w:sz w:val="24"/>
          <w:szCs w:val="24"/>
        </w:rPr>
        <w:t xml:space="preserve">artnera i </w:t>
      </w:r>
      <w:r w:rsidR="008A4B56" w:rsidRPr="003908D1">
        <w:rPr>
          <w:sz w:val="24"/>
          <w:szCs w:val="24"/>
        </w:rPr>
        <w:t xml:space="preserve">bankovni </w:t>
      </w:r>
      <w:r w:rsidR="00966030" w:rsidRPr="003908D1">
        <w:rPr>
          <w:sz w:val="24"/>
          <w:szCs w:val="24"/>
        </w:rPr>
        <w:t>poda</w:t>
      </w:r>
      <w:r w:rsidR="008A4B56" w:rsidRPr="003908D1">
        <w:rPr>
          <w:sz w:val="24"/>
          <w:szCs w:val="24"/>
        </w:rPr>
        <w:t>t</w:t>
      </w:r>
      <w:r w:rsidR="00966030" w:rsidRPr="003908D1">
        <w:rPr>
          <w:sz w:val="24"/>
          <w:szCs w:val="24"/>
        </w:rPr>
        <w:t>ci</w:t>
      </w:r>
    </w:p>
    <w:sectPr w:rsidR="001B18D9" w:rsidRPr="00256DA2" w:rsidSect="00BE44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91" w:rsidRDefault="00C41591" w:rsidP="004E049F">
      <w:pPr>
        <w:spacing w:after="0" w:line="240" w:lineRule="auto"/>
      </w:pPr>
      <w:r>
        <w:separator/>
      </w:r>
    </w:p>
  </w:endnote>
  <w:endnote w:type="continuationSeparator" w:id="0">
    <w:p w:rsidR="00C41591" w:rsidRDefault="00C41591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60F93E52" wp14:editId="54D8B4F1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A154FF">
          <w:rPr>
            <w:noProof/>
          </w:rPr>
          <w:t>9</w:t>
        </w:r>
        <w:r w:rsidR="00623203">
          <w:fldChar w:fldCharType="end"/>
        </w:r>
      </w:p>
    </w:sdtContent>
  </w:sdt>
  <w:p w:rsidR="0008401F" w:rsidRDefault="00084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91" w:rsidRDefault="00C41591" w:rsidP="004E049F">
      <w:pPr>
        <w:spacing w:after="0" w:line="240" w:lineRule="auto"/>
      </w:pPr>
      <w:r>
        <w:separator/>
      </w:r>
    </w:p>
  </w:footnote>
  <w:footnote w:type="continuationSeparator" w:id="0">
    <w:p w:rsidR="00C41591" w:rsidRDefault="00C41591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C8" w:rsidRDefault="00C4159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3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5F" w:rsidRDefault="00C41591" w:rsidP="00A56B9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4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7D655F">
      <w:rPr>
        <w:noProof/>
        <w:lang w:eastAsia="hr-HR"/>
      </w:rPr>
      <w:drawing>
        <wp:inline distT="0" distB="0" distL="0" distR="0" wp14:anchorId="19A884B6" wp14:editId="70F7FF80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55F">
      <w:tab/>
    </w:r>
    <w:r w:rsidR="007D655F">
      <w:tab/>
    </w:r>
    <w:r w:rsidR="000F5D78">
      <w:rPr>
        <w:noProof/>
        <w:lang w:eastAsia="hr-HR"/>
      </w:rPr>
      <w:drawing>
        <wp:inline distT="0" distB="0" distL="0" distR="0" wp14:anchorId="7511BE7B" wp14:editId="44C56959">
          <wp:extent cx="1514475" cy="666750"/>
          <wp:effectExtent l="0" t="0" r="9525" b="0"/>
          <wp:docPr id="1" name="Picture 1" descr="C:\Users\mkreso\AppData\Local\Microsoft\Windows\INetCache\Content.Outlook\CAJ2KKQO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kreso\AppData\Local\Microsoft\Windows\INetCache\Content.Outlook\CAJ2KKQO\Europski strukturni i investicijski fondov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</w:t>
    </w:r>
  </w:p>
  <w:p w:rsidR="007D655F" w:rsidRDefault="007D655F" w:rsidP="00A56B93">
    <w:pPr>
      <w:pStyle w:val="Header"/>
    </w:pPr>
  </w:p>
  <w:p w:rsidR="009260DC" w:rsidRDefault="00553C18" w:rsidP="00A56B93">
    <w:pPr>
      <w:pStyle w:val="Header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C8" w:rsidRDefault="00C4159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2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762A7"/>
    <w:rsid w:val="0008401F"/>
    <w:rsid w:val="00090404"/>
    <w:rsid w:val="0009662E"/>
    <w:rsid w:val="000A53FC"/>
    <w:rsid w:val="000B7374"/>
    <w:rsid w:val="000D58A9"/>
    <w:rsid w:val="000E47AD"/>
    <w:rsid w:val="000E6A62"/>
    <w:rsid w:val="000F218D"/>
    <w:rsid w:val="000F5D78"/>
    <w:rsid w:val="00100CDC"/>
    <w:rsid w:val="00105041"/>
    <w:rsid w:val="00127F44"/>
    <w:rsid w:val="00142A02"/>
    <w:rsid w:val="00142ABC"/>
    <w:rsid w:val="0014362B"/>
    <w:rsid w:val="00157C82"/>
    <w:rsid w:val="0017256E"/>
    <w:rsid w:val="00173AC8"/>
    <w:rsid w:val="0019010E"/>
    <w:rsid w:val="001A0CBD"/>
    <w:rsid w:val="001A5899"/>
    <w:rsid w:val="001B18D9"/>
    <w:rsid w:val="001B5C2C"/>
    <w:rsid w:val="001C29C3"/>
    <w:rsid w:val="001E6B23"/>
    <w:rsid w:val="00202843"/>
    <w:rsid w:val="00202A1A"/>
    <w:rsid w:val="002139FE"/>
    <w:rsid w:val="00251D1F"/>
    <w:rsid w:val="00256DA2"/>
    <w:rsid w:val="0027622E"/>
    <w:rsid w:val="00290A00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847EF"/>
    <w:rsid w:val="003908D1"/>
    <w:rsid w:val="003A5E8A"/>
    <w:rsid w:val="003C3656"/>
    <w:rsid w:val="003D4A6B"/>
    <w:rsid w:val="00423428"/>
    <w:rsid w:val="00444DC3"/>
    <w:rsid w:val="00453F1C"/>
    <w:rsid w:val="004A02F0"/>
    <w:rsid w:val="004E049F"/>
    <w:rsid w:val="005100DA"/>
    <w:rsid w:val="00516351"/>
    <w:rsid w:val="00523D5D"/>
    <w:rsid w:val="005346E2"/>
    <w:rsid w:val="00545403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B5D64"/>
    <w:rsid w:val="006D549B"/>
    <w:rsid w:val="006D7F02"/>
    <w:rsid w:val="006E2D30"/>
    <w:rsid w:val="006F38FD"/>
    <w:rsid w:val="006F5015"/>
    <w:rsid w:val="006F7A18"/>
    <w:rsid w:val="007041B4"/>
    <w:rsid w:val="00705E04"/>
    <w:rsid w:val="007129E8"/>
    <w:rsid w:val="00721B29"/>
    <w:rsid w:val="007632EA"/>
    <w:rsid w:val="00773424"/>
    <w:rsid w:val="00785233"/>
    <w:rsid w:val="00792D47"/>
    <w:rsid w:val="007B5ABB"/>
    <w:rsid w:val="007B601B"/>
    <w:rsid w:val="007C1E3D"/>
    <w:rsid w:val="007D1839"/>
    <w:rsid w:val="007D655F"/>
    <w:rsid w:val="007F2ABC"/>
    <w:rsid w:val="00823E4D"/>
    <w:rsid w:val="008304C6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1C9D"/>
    <w:rsid w:val="009260DC"/>
    <w:rsid w:val="0092687E"/>
    <w:rsid w:val="009369C1"/>
    <w:rsid w:val="00963E32"/>
    <w:rsid w:val="00966030"/>
    <w:rsid w:val="00967E97"/>
    <w:rsid w:val="009709B6"/>
    <w:rsid w:val="00977FE2"/>
    <w:rsid w:val="0098751E"/>
    <w:rsid w:val="00992013"/>
    <w:rsid w:val="009A1FCB"/>
    <w:rsid w:val="009A27FE"/>
    <w:rsid w:val="009C0BE6"/>
    <w:rsid w:val="00A14469"/>
    <w:rsid w:val="00A154FF"/>
    <w:rsid w:val="00A2467F"/>
    <w:rsid w:val="00A24FF1"/>
    <w:rsid w:val="00A2678E"/>
    <w:rsid w:val="00A47035"/>
    <w:rsid w:val="00A5172F"/>
    <w:rsid w:val="00A56B93"/>
    <w:rsid w:val="00A80135"/>
    <w:rsid w:val="00AA12CA"/>
    <w:rsid w:val="00AC570D"/>
    <w:rsid w:val="00AC6DFF"/>
    <w:rsid w:val="00AE63CB"/>
    <w:rsid w:val="00AF5BF9"/>
    <w:rsid w:val="00AF6B4E"/>
    <w:rsid w:val="00B02239"/>
    <w:rsid w:val="00B03DAC"/>
    <w:rsid w:val="00B112BF"/>
    <w:rsid w:val="00B1558C"/>
    <w:rsid w:val="00B16CE9"/>
    <w:rsid w:val="00B22270"/>
    <w:rsid w:val="00B261D5"/>
    <w:rsid w:val="00B519C7"/>
    <w:rsid w:val="00B659A4"/>
    <w:rsid w:val="00B679C5"/>
    <w:rsid w:val="00B75890"/>
    <w:rsid w:val="00B81175"/>
    <w:rsid w:val="00B814EB"/>
    <w:rsid w:val="00B868E5"/>
    <w:rsid w:val="00B95B8F"/>
    <w:rsid w:val="00B96B21"/>
    <w:rsid w:val="00BA5B8E"/>
    <w:rsid w:val="00BA7678"/>
    <w:rsid w:val="00BB2A96"/>
    <w:rsid w:val="00BC5F77"/>
    <w:rsid w:val="00BE2911"/>
    <w:rsid w:val="00BE4450"/>
    <w:rsid w:val="00C05118"/>
    <w:rsid w:val="00C07EE2"/>
    <w:rsid w:val="00C21C8B"/>
    <w:rsid w:val="00C263FC"/>
    <w:rsid w:val="00C4070A"/>
    <w:rsid w:val="00C41591"/>
    <w:rsid w:val="00C56767"/>
    <w:rsid w:val="00C74F5D"/>
    <w:rsid w:val="00C87CC2"/>
    <w:rsid w:val="00C909B2"/>
    <w:rsid w:val="00CA2889"/>
    <w:rsid w:val="00CB0443"/>
    <w:rsid w:val="00CD334B"/>
    <w:rsid w:val="00D0460F"/>
    <w:rsid w:val="00D04A8D"/>
    <w:rsid w:val="00D23F75"/>
    <w:rsid w:val="00D3354A"/>
    <w:rsid w:val="00D81115"/>
    <w:rsid w:val="00D82AF3"/>
    <w:rsid w:val="00D91B50"/>
    <w:rsid w:val="00D9298F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B59A0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55D7B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4BE1-4FC1-4C71-AEDA-058B137B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Denisse Mandekić </cp:lastModifiedBy>
  <cp:revision>2</cp:revision>
  <cp:lastPrinted>2015-07-03T12:53:00Z</cp:lastPrinted>
  <dcterms:created xsi:type="dcterms:W3CDTF">2016-08-24T11:39:00Z</dcterms:created>
  <dcterms:modified xsi:type="dcterms:W3CDTF">2016-08-24T11:39:00Z</dcterms:modified>
</cp:coreProperties>
</file>