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5"/>
      </w:tblGrid>
      <w:tr w:rsidR="000E44A0" w:rsidRPr="000E44A0">
        <w:trPr>
          <w:trHeight w:val="255"/>
          <w:tblCellSpacing w:w="0" w:type="dxa"/>
        </w:trPr>
        <w:tc>
          <w:tcPr>
            <w:tcW w:w="0" w:type="auto"/>
            <w:shd w:val="clear" w:color="auto" w:fill="85CBF5"/>
            <w:vAlign w:val="center"/>
            <w:hideMark/>
          </w:tcPr>
          <w:p w:rsidR="000E44A0" w:rsidRPr="000E44A0" w:rsidRDefault="000E44A0" w:rsidP="000E4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hr-HR"/>
              </w:rPr>
            </w:pPr>
            <w:r w:rsidRPr="000E44A0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hr-HR"/>
              </w:rPr>
              <w:t xml:space="preserve">NOVI LIST 28. 3. 2012. </w:t>
            </w:r>
          </w:p>
        </w:tc>
      </w:tr>
      <w:tr w:rsidR="000E44A0" w:rsidRPr="000E44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44A0" w:rsidRPr="000E44A0" w:rsidRDefault="000E44A0" w:rsidP="000E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AKVATORIJU ISPRED CRIKVENICE ODRŽANA REGATA OPTIMISTA, GENERALNA PROBA ZA PH</w:t>
            </w:r>
          </w:p>
        </w:tc>
      </w:tr>
      <w:tr w:rsidR="000E44A0" w:rsidRPr="000E44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44A0" w:rsidRPr="000E44A0" w:rsidRDefault="000E44A0" w:rsidP="000E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E44A0" w:rsidRPr="000E44A0" w:rsidRDefault="000E44A0" w:rsidP="000E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Pr="000E44A0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hr-HR"/>
                </w:rPr>
                <w:t xml:space="preserve">Leon </w:t>
              </w:r>
              <w:proofErr w:type="spellStart"/>
              <w:r w:rsidRPr="000E44A0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hr-HR"/>
                </w:rPr>
                <w:t>Kljus</w:t>
              </w:r>
              <w:proofErr w:type="spellEnd"/>
              <w:r w:rsidRPr="000E44A0">
                <w:rPr>
                  <w:rFonts w:ascii="Arial" w:eastAsia="Times New Roman" w:hAnsi="Arial" w:cs="Arial"/>
                  <w:b/>
                  <w:bCs/>
                  <w:color w:val="800000"/>
                  <w:sz w:val="24"/>
                  <w:szCs w:val="24"/>
                  <w:lang w:eastAsia="hr-HR"/>
                </w:rPr>
                <w:t xml:space="preserve"> ukupni pobjednik</w:t>
              </w:r>
            </w:hyperlink>
          </w:p>
        </w:tc>
      </w:tr>
      <w:tr w:rsidR="000E44A0" w:rsidRPr="000E44A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44A0" w:rsidRPr="000E44A0" w:rsidRDefault="000E44A0" w:rsidP="000E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E44A0" w:rsidRPr="000E44A0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44A0" w:rsidRPr="000E44A0" w:rsidRDefault="000E44A0" w:rsidP="000E4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E44A0" w:rsidRPr="000E44A0">
        <w:trPr>
          <w:tblCellSpacing w:w="0" w:type="dxa"/>
        </w:trPr>
        <w:tc>
          <w:tcPr>
            <w:tcW w:w="8010" w:type="dxa"/>
            <w:shd w:val="clear" w:color="auto" w:fill="FFFFFF"/>
            <w:vAlign w:val="center"/>
            <w:hideMark/>
          </w:tcPr>
          <w:p w:rsidR="000E44A0" w:rsidRPr="000E44A0" w:rsidRDefault="000E44A0" w:rsidP="000E44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hyperlink r:id="rId5" w:history="1">
              <w:r w:rsidRPr="000E44A0">
                <w:rPr>
                  <w:rFonts w:ascii="Arial" w:eastAsia="Times New Roman" w:hAnsi="Arial" w:cs="Arial"/>
                  <w:noProof/>
                  <w:sz w:val="24"/>
                  <w:szCs w:val="24"/>
                  <w:lang w:eastAsia="hr-H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790700" cy="1905000"/>
                    <wp:effectExtent l="19050" t="0" r="0" b="0"/>
                    <wp:wrapSquare wrapText="bothSides"/>
                    <wp:docPr id="2" name="Slika 2" descr="Lara Manestar i Leon Kljus&#10;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ara Manestar i Leon Kljus&#10;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90700" cy="190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0E44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CRIKVENICA</w:t>
            </w:r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Crikvenička regata optimista potvrdila je konstantu uspjeha </w:t>
            </w:r>
            <w:r w:rsidRPr="000E44A0">
              <w:rPr>
                <w:rFonts w:ascii="Arial" w:eastAsia="Times New Roman" w:hAnsi="Arial" w:cs="Arial"/>
                <w:sz w:val="24"/>
                <w:szCs w:val="24"/>
                <w:highlight w:val="magenta"/>
                <w:lang w:eastAsia="hr-HR"/>
              </w:rPr>
              <w:t xml:space="preserve">Leona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highlight w:val="magenta"/>
                <w:lang w:eastAsia="hr-HR"/>
              </w:rPr>
              <w:t>Kljuša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highlight w:val="magenta"/>
                <w:lang w:eastAsia="hr-HR"/>
              </w:rPr>
              <w:t xml:space="preserve"> (Val),</w:t>
            </w:r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0E44A0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najboljeg mladog sportaša grada</w:t>
            </w:r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Regata, koja je bila i generalna proba za državno prvenstvo u lipnju, u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akvatoriju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ispred Crikvenice, okupila je </w:t>
            </w:r>
            <w:r w:rsidRPr="000E44A0">
              <w:rPr>
                <w:rFonts w:ascii="Arial" w:eastAsia="Times New Roman" w:hAnsi="Arial" w:cs="Arial"/>
                <w:sz w:val="24"/>
                <w:szCs w:val="24"/>
                <w:u w:val="single"/>
                <w:lang w:eastAsia="hr-HR"/>
              </w:rPr>
              <w:t>114 jedriličara iz 26 klubov</w:t>
            </w:r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a. Visoki rejting 1,6 pratio je međunarodni sudački odbor eminentnih sportskih sudaca iz Italije i Austrije. Po dva plova odrađena su petak i subotu te se u nedjelju više nije jedrilo kako bi se sudionici regate pravovremeno vratili svojim školskim obvezama. Vjetar snage do pet čvorova, uglavnom jugoistočnih smjerova, bio je za klasu optimista skoro i optimalan, imajući u vidu da su najmlađi sudionici regate tek sedmogodišnjaci. Uz jedriličare iz crikveničkoga »Vala«, koji su nastupili sa 11 brodova, nastupili su jedriličari iz Opatije (Croatia i Opatija),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Mošćeničke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Drage, Baške,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Kostrene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Lovrana, Krka, Novog Vinodolskog, Malog Lošinja, Rijeke i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Malinske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 xml:space="preserve">U konkurenciji U-12 pobjednik je trećeplasirani u ukupnom poretku Ivo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Ramić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Vega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Pula), ispred Božidara Golubića (Split) te Sare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Muješić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Vega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Pula), koja je zauzela prvo mjesto u ženskoj konkurenciji. </w:t>
            </w:r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</w:r>
            <w:r w:rsidRPr="000E44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Rezultati, ukupni poredak:</w:t>
            </w:r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0E44A0"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  <w:lang w:eastAsia="hr-HR"/>
              </w:rPr>
              <w:t xml:space="preserve">1. Leon </w:t>
            </w:r>
            <w:proofErr w:type="spellStart"/>
            <w:r w:rsidRPr="000E44A0"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  <w:lang w:eastAsia="hr-HR"/>
              </w:rPr>
              <w:t>Kljus</w:t>
            </w:r>
            <w:proofErr w:type="spellEnd"/>
            <w:r w:rsidRPr="000E44A0">
              <w:rPr>
                <w:rFonts w:ascii="Arial" w:eastAsia="Times New Roman" w:hAnsi="Arial" w:cs="Arial"/>
                <w:b/>
                <w:sz w:val="24"/>
                <w:szCs w:val="24"/>
                <w:highlight w:val="magenta"/>
                <w:lang w:eastAsia="hr-HR"/>
              </w:rPr>
              <w:t xml:space="preserve"> (Val)</w:t>
            </w:r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11, 2. Paolo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Grgurinić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18, 3. Ivo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Ramić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(obojica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Vega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Pula) 19 bodova... 8. Sven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Djak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(Val) 37, 11.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Krešmir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Buneta (Croatia, Opatija) 47, 14. Jan Staraj (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Orion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Mošćenička</w:t>
            </w:r>
            <w:proofErr w:type="spellEnd"/>
            <w:r w:rsidRPr="000E44A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Draga) 54, 16. Marko Gačić (Opatija) 56 bodova. (S. L.)</w:t>
            </w:r>
          </w:p>
        </w:tc>
      </w:tr>
    </w:tbl>
    <w:p w:rsidR="00434FF8" w:rsidRPr="000E44A0" w:rsidRDefault="00434FF8">
      <w:pPr>
        <w:rPr>
          <w:sz w:val="24"/>
          <w:szCs w:val="24"/>
        </w:rPr>
      </w:pPr>
    </w:p>
    <w:sectPr w:rsidR="00434FF8" w:rsidRPr="000E44A0" w:rsidSect="0043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E44A0"/>
    <w:rsid w:val="000E44A0"/>
    <w:rsid w:val="003B2D9D"/>
    <w:rsid w:val="004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44A0"/>
    <w:rPr>
      <w:strike w:val="0"/>
      <w:dstrike w:val="0"/>
      <w:color w:val="0074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openWindow('aspx/showimage.aspx?id=604996',380,520,'');" TargetMode="External"/><Relationship Id="rId4" Type="http://schemas.openxmlformats.org/officeDocument/2006/relationships/hyperlink" Target="http://novine.novilist.hr/default.asp?WCI=Rubrike&amp;WCU=285A28602863285B2863285A28582859285A2863289E289328632863285E2858285C28612861285E28632863286328592863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cp:lastPrinted>2012-03-28T08:37:00Z</cp:lastPrinted>
  <dcterms:created xsi:type="dcterms:W3CDTF">2012-03-28T08:22:00Z</dcterms:created>
  <dcterms:modified xsi:type="dcterms:W3CDTF">2012-03-28T09:06:00Z</dcterms:modified>
</cp:coreProperties>
</file>