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940.0" w:type="dxa"/>
        <w:jc w:val="left"/>
        <w:tblInd w:w="10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4980"/>
        <w:gridCol w:w="3960"/>
        <w:tblGridChange w:id="0">
          <w:tblGrid>
            <w:gridCol w:w="4980"/>
            <w:gridCol w:w="3960"/>
          </w:tblGrid>
        </w:tblGridChange>
      </w:tblGrid>
      <w:tr>
        <w:trPr>
          <w:trHeight w:val="128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240" w:before="240" w:lineRule="auto"/>
              <w:ind w:left="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Ime i prezime učiteljice:                                                           </w:t>
            </w:r>
          </w:p>
          <w:p w:rsidR="00000000" w:rsidDel="00000000" w:rsidP="00000000" w:rsidRDefault="00000000" w:rsidRPr="00000000" w14:paraId="00000003">
            <w:pPr>
              <w:spacing w:after="240" w:before="240" w:lineRule="auto"/>
              <w:ind w:left="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240" w:before="240" w:lineRule="auto"/>
              <w:ind w:left="20" w:firstLine="0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Andrea Barac</w:t>
            </w:r>
          </w:p>
        </w:tc>
      </w:tr>
      <w:tr>
        <w:trPr>
          <w:trHeight w:val="101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240" w:before="240" w:lineRule="auto"/>
              <w:ind w:left="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Razred ili skupina:</w:t>
            </w:r>
          </w:p>
          <w:p w:rsidR="00000000" w:rsidDel="00000000" w:rsidP="00000000" w:rsidRDefault="00000000" w:rsidRPr="00000000" w14:paraId="00000006">
            <w:pPr>
              <w:spacing w:after="240" w:before="240" w:lineRule="auto"/>
              <w:ind w:left="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240" w:before="240" w:lineRule="auto"/>
              <w:ind w:left="20" w:firstLine="0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3.b</w:t>
            </w:r>
          </w:p>
        </w:tc>
      </w:tr>
      <w:tr>
        <w:trPr>
          <w:trHeight w:val="1085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240" w:before="240" w:lineRule="auto"/>
              <w:ind w:left="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Aktivnost, program i/ili projekt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240" w:before="240" w:lineRule="auto"/>
              <w:ind w:left="20" w:firstLine="0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I’m Getting Inspired From Life, Converting With Tehnology</w:t>
            </w:r>
          </w:p>
          <w:p w:rsidR="00000000" w:rsidDel="00000000" w:rsidP="00000000" w:rsidRDefault="00000000" w:rsidRPr="00000000" w14:paraId="0000000A">
            <w:pPr>
              <w:spacing w:after="240" w:before="240" w:lineRule="auto"/>
              <w:ind w:left="2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  (eTwinning projekt)</w:t>
            </w:r>
          </w:p>
        </w:tc>
      </w:tr>
      <w:tr>
        <w:trPr>
          <w:trHeight w:val="119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240" w:before="240" w:lineRule="auto"/>
              <w:ind w:left="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Ciljevi aktivnosti, programa i/ili projekta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Style w:val="Heading2"/>
              <w:keepNext w:val="0"/>
              <w:keepLines w:val="0"/>
              <w:widowControl w:val="0"/>
              <w:spacing w:after="80" w:line="240" w:lineRule="auto"/>
              <w:rPr>
                <w:rFonts w:ascii="Roboto" w:cs="Roboto" w:eastAsia="Roboto" w:hAnsi="Roboto"/>
                <w:sz w:val="22"/>
                <w:szCs w:val="22"/>
                <w:highlight w:val="white"/>
              </w:rPr>
            </w:pPr>
            <w:bookmarkStart w:colFirst="0" w:colLast="0" w:name="_qc2oqo9uq91s" w:id="0"/>
            <w:bookmarkEnd w:id="0"/>
            <w:r w:rsidDel="00000000" w:rsidR="00000000" w:rsidRPr="00000000">
              <w:rPr>
                <w:sz w:val="22"/>
                <w:szCs w:val="22"/>
                <w:rtl w:val="0"/>
              </w:rPr>
              <w:t xml:space="preserve">Cilj projekta je učenike zemalja sudionika u projektu upoznati s učincima pandemije na svijet. Raznim aktivnostima poticat će se učenike na istraživanje i promišljanje, a time i stjecanje spoznaja o uzrocima i posljedicama utjecaja na prirodu koje pridonose razvoju svih oblika mišljenja, osobito kreativnog razmišljanja i rješavanja problema. Aktivnosti će se implementirati u prirodnu i društvenu grupu predmeta. Učenici će ponuditi rješenja problema i uporabom IKT alata.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Očekivani rezultati projekta: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n</w:t>
            </w: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a kraju projekta podići ćemo svijest o globalnim problemima kao što su čista voda, glad, uravnotežena prehrana, kopneni život, mir i pravda, te utjecati na odgoj  pojedinaca koji su osjetljiviji na okoliš i ljude koji mogu koristiti tehnologiju u rješavanju problema, koji su otvoreni za suradnju, koji imaju visoke komunikacijske vještine i koji mogu slobodno izražavati svoje misli i ideje.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15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240" w:before="240" w:lineRule="auto"/>
              <w:ind w:left="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Namjena aktivnosti, programa i/ili projekta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240" w:before="240" w:lineRule="auto"/>
              <w:ind w:left="20" w:firstLine="0"/>
              <w:rPr/>
            </w:pPr>
            <w:r w:rsidDel="00000000" w:rsidR="00000000" w:rsidRPr="00000000">
              <w:rPr>
                <w:rtl w:val="0"/>
              </w:rPr>
              <w:t xml:space="preserve">Učenik će:</w:t>
            </w:r>
          </w:p>
          <w:p w:rsidR="00000000" w:rsidDel="00000000" w:rsidP="00000000" w:rsidRDefault="00000000" w:rsidRPr="00000000" w14:paraId="00000011">
            <w:pPr>
              <w:spacing w:after="240" w:before="240" w:lineRule="auto"/>
              <w:ind w:left="20" w:firstLine="0"/>
              <w:rPr/>
            </w:pPr>
            <w:r w:rsidDel="00000000" w:rsidR="00000000" w:rsidRPr="00000000">
              <w:rPr>
                <w:rtl w:val="0"/>
              </w:rPr>
              <w:t xml:space="preserve">- kritički promišljati o povezanosti vlastitog načina života i utjecaja na okoliš</w:t>
            </w:r>
          </w:p>
          <w:p w:rsidR="00000000" w:rsidDel="00000000" w:rsidP="00000000" w:rsidRDefault="00000000" w:rsidRPr="00000000" w14:paraId="00000012">
            <w:pPr>
              <w:spacing w:after="240" w:before="240" w:lineRule="auto"/>
              <w:ind w:left="20" w:firstLine="0"/>
              <w:rPr/>
            </w:pPr>
            <w:r w:rsidDel="00000000" w:rsidR="00000000" w:rsidRPr="00000000">
              <w:rPr>
                <w:rtl w:val="0"/>
              </w:rPr>
              <w:t xml:space="preserve"> - povećavati svoj utjecaj na očuvanje okoliša i uređenja okoliša škole i/ili svog mjesta</w:t>
            </w:r>
          </w:p>
          <w:p w:rsidR="00000000" w:rsidDel="00000000" w:rsidP="00000000" w:rsidRDefault="00000000" w:rsidRPr="00000000" w14:paraId="00000013">
            <w:pPr>
              <w:spacing w:after="240" w:before="240" w:lineRule="auto"/>
              <w:ind w:left="20" w:firstLine="0"/>
              <w:rPr/>
            </w:pPr>
            <w:r w:rsidDel="00000000" w:rsidR="00000000" w:rsidRPr="00000000">
              <w:rPr>
                <w:rtl w:val="0"/>
              </w:rPr>
              <w:t xml:space="preserve"> - prepoznati važnost očuvanja okoliša za opću dobrobit</w:t>
            </w:r>
          </w:p>
          <w:p w:rsidR="00000000" w:rsidDel="00000000" w:rsidP="00000000" w:rsidRDefault="00000000" w:rsidRPr="00000000" w14:paraId="00000014">
            <w:pPr>
              <w:spacing w:after="240" w:before="240" w:lineRule="auto"/>
              <w:ind w:left="20" w:firstLine="0"/>
              <w:rPr/>
            </w:pPr>
            <w:r w:rsidDel="00000000" w:rsidR="00000000" w:rsidRPr="00000000">
              <w:rPr>
                <w:rtl w:val="0"/>
              </w:rPr>
              <w:t xml:space="preserve"> - razviti se kao mladi aktivni zagovornik očuvanja prirode </w:t>
            </w:r>
          </w:p>
          <w:p w:rsidR="00000000" w:rsidDel="00000000" w:rsidP="00000000" w:rsidRDefault="00000000" w:rsidRPr="00000000" w14:paraId="00000015">
            <w:pPr>
              <w:spacing w:after="240" w:before="240" w:lineRule="auto"/>
              <w:ind w:left="20" w:firstLine="0"/>
              <w:rPr/>
            </w:pPr>
            <w:r w:rsidDel="00000000" w:rsidR="00000000" w:rsidRPr="00000000">
              <w:rPr>
                <w:rtl w:val="0"/>
              </w:rPr>
              <w:t xml:space="preserve">- sudjelovati i promovirati postojeće ekološke aktivnosti koje promiču održivi razvoj u školi, lokalnoj zajednici i šire</w:t>
            </w:r>
          </w:p>
          <w:p w:rsidR="00000000" w:rsidDel="00000000" w:rsidP="00000000" w:rsidRDefault="00000000" w:rsidRPr="00000000" w14:paraId="00000016">
            <w:pPr>
              <w:spacing w:after="240" w:before="240" w:lineRule="auto"/>
              <w:ind w:left="20" w:firstLine="0"/>
              <w:rPr/>
            </w:pPr>
            <w:r w:rsidDel="00000000" w:rsidR="00000000" w:rsidRPr="00000000">
              <w:rPr>
                <w:rtl w:val="0"/>
              </w:rPr>
              <w:t xml:space="preserve"> - razvijati samopouzdanje kroz međusobnu suradnju, suradnju s partnerima te pri individualnom radu </w:t>
            </w:r>
          </w:p>
          <w:p w:rsidR="00000000" w:rsidDel="00000000" w:rsidP="00000000" w:rsidRDefault="00000000" w:rsidRPr="00000000" w14:paraId="00000017">
            <w:pPr>
              <w:spacing w:after="240" w:before="240" w:lineRule="auto"/>
              <w:ind w:left="20" w:firstLine="0"/>
              <w:rPr/>
            </w:pPr>
            <w:r w:rsidDel="00000000" w:rsidR="00000000" w:rsidRPr="00000000">
              <w:rPr>
                <w:rtl w:val="0"/>
              </w:rPr>
              <w:t xml:space="preserve">- izrađivati letke, videa, pjesme i dr.</w:t>
            </w:r>
          </w:p>
        </w:tc>
      </w:tr>
      <w:tr>
        <w:trPr>
          <w:trHeight w:val="188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240" w:before="240" w:lineRule="auto"/>
              <w:ind w:left="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Nositelji aktivnosti, programa i/ili projekta i njihova odgovornost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240" w:befor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Učiteljica Andrea Barac i učenici 3.b razreda</w:t>
            </w:r>
          </w:p>
          <w:p w:rsidR="00000000" w:rsidDel="00000000" w:rsidP="00000000" w:rsidRDefault="00000000" w:rsidRPr="00000000" w14:paraId="0000001A">
            <w:pPr>
              <w:spacing w:after="240" w:before="240" w:lineRule="auto"/>
              <w:ind w:left="2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236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240" w:before="240" w:lineRule="auto"/>
              <w:ind w:left="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Način realizacije aktivnosti, programa i/ili projekta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240" w:befor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Organizirati provođenje aktivnosti u dogovoru s učenicima, a prema zadanom planu koordinatora projekta:</w:t>
            </w:r>
          </w:p>
          <w:p w:rsidR="00000000" w:rsidDel="00000000" w:rsidP="00000000" w:rsidRDefault="00000000" w:rsidRPr="00000000" w14:paraId="0000001D">
            <w:pPr>
              <w:spacing w:after="240" w:befor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VELJAČA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spacing w:after="0" w:afterAutospacing="0" w:before="600" w:line="354.00000000000006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1. Provođenje webinara o uvodu u projekt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spacing w:after="0" w:afterAutospacing="0" w:before="0" w:beforeAutospacing="0" w:line="354.00000000000006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2. Izrada projektnog plana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spacing w:after="0" w:afterAutospacing="0" w:before="0" w:beforeAutospacing="0" w:line="354.00000000000006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3. Utvrđivanje etičkih pravila projekta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spacing w:after="0" w:afterAutospacing="0" w:before="0" w:beforeAutospacing="0" w:line="354.00000000000006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4. Priprema uvodnog videa projekta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1"/>
              </w:numPr>
              <w:spacing w:after="0" w:afterAutospacing="0" w:before="0" w:beforeAutospacing="0" w:line="354.00000000000006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5. Podjela projektnih zadataka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1"/>
              </w:numPr>
              <w:spacing w:after="0" w:afterAutospacing="0" w:before="0" w:beforeAutospacing="0" w:line="354.00000000000006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6. Priprema provincijskih promotivnih videa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spacing w:after="0" w:afterAutospacing="0" w:before="0" w:beforeAutospacing="0" w:line="354.00000000000006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7. Izrada promocija za školu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spacing w:after="0" w:afterAutospacing="0" w:before="0" w:beforeAutospacing="0" w:line="354.00000000000006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8. Prezentacije nastavnika i učenika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spacing w:after="0" w:afterAutospacing="0" w:before="0" w:beforeAutospacing="0" w:line="354.00000000000006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9. Primanje molbi za dozvolu roditelja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spacing w:after="0" w:afterAutospacing="0" w:before="0" w:beforeAutospacing="0" w:line="354.00000000000006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10. Otvaranje stranica društvenih mreža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1"/>
              </w:numPr>
              <w:spacing w:after="0" w:afterAutospacing="0" w:before="0" w:beforeAutospacing="0" w:line="354.00000000000006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11. Izrada projektnih plakata-logotipa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spacing w:after="0" w:afterAutospacing="0" w:before="0" w:beforeAutospacing="0" w:line="354.00000000000006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12. Izrada ankete o odabiru logotipa projekta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spacing w:after="0" w:before="0" w:beforeAutospacing="0" w:line="354.00000000000006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13. Priprema školskih odbora</w:t>
            </w:r>
          </w:p>
          <w:p w:rsidR="00000000" w:rsidDel="00000000" w:rsidP="00000000" w:rsidRDefault="00000000" w:rsidRPr="00000000" w14:paraId="0000002B">
            <w:pPr>
              <w:spacing w:after="0" w:before="600" w:line="354.00000000000006" w:lineRule="auto"/>
              <w:rPr/>
            </w:pPr>
            <w:r w:rsidDel="00000000" w:rsidR="00000000" w:rsidRPr="00000000">
              <w:rPr>
                <w:rtl w:val="0"/>
              </w:rPr>
              <w:t xml:space="preserve">OŽUJAK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2"/>
              </w:numPr>
              <w:spacing w:after="0" w:afterAutospacing="0" w:before="600" w:line="354.00000000000006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14. Rješavanje problema "Čista voda" (2 tjedna)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2"/>
              </w:numPr>
              <w:spacing w:after="0" w:afterAutospacing="0" w:before="0" w:beforeAutospacing="0" w:line="354.00000000000006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* 22. ožujka Svjetski dan voda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2"/>
              </w:numPr>
              <w:spacing w:after="0" w:afterAutospacing="0" w:before="0" w:beforeAutospacing="0" w:line="354.00000000000006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15. Rješavanje problema "Zemaljskog života" (2 tjedna)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2"/>
              </w:numPr>
              <w:spacing w:after="0" w:before="0" w:beforeAutospacing="0" w:line="354.00000000000006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* 21. - 26. ožujka Šumski tjedan</w:t>
            </w:r>
          </w:p>
          <w:p w:rsidR="00000000" w:rsidDel="00000000" w:rsidP="00000000" w:rsidRDefault="00000000" w:rsidRPr="00000000" w14:paraId="00000030">
            <w:pPr>
              <w:spacing w:after="0" w:before="600" w:line="354.00000000000006" w:lineRule="auto"/>
              <w:rPr/>
            </w:pPr>
            <w:r w:rsidDel="00000000" w:rsidR="00000000" w:rsidRPr="00000000">
              <w:rPr>
                <w:rtl w:val="0"/>
              </w:rPr>
              <w:t xml:space="preserve">TRAVANJ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4"/>
              </w:numPr>
              <w:spacing w:after="0" w:afterAutospacing="0" w:before="600" w:line="354.00000000000006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16. Rješavanje problema "Nula gladi" (2 tjedna)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4"/>
              </w:numPr>
              <w:spacing w:after="0" w:afterAutospacing="0" w:before="0" w:beforeAutospacing="0" w:line="354.00000000000006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* 7.-13. Travnja Svjetski tjedan zdravlja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4"/>
              </w:numPr>
              <w:spacing w:after="0" w:before="0" w:beforeAutospacing="0" w:line="354.00000000000006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* 23. travnja Državni suverenitet i Dan djeteta (Turska)</w:t>
            </w:r>
          </w:p>
          <w:p w:rsidR="00000000" w:rsidDel="00000000" w:rsidP="00000000" w:rsidRDefault="00000000" w:rsidRPr="00000000" w14:paraId="00000034">
            <w:pPr>
              <w:spacing w:after="0" w:before="600" w:line="354.00000000000006" w:lineRule="auto"/>
              <w:rPr/>
            </w:pPr>
            <w:r w:rsidDel="00000000" w:rsidR="00000000" w:rsidRPr="00000000">
              <w:rPr>
                <w:rtl w:val="0"/>
              </w:rPr>
              <w:t xml:space="preserve">SVIBANJ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5"/>
              </w:numPr>
              <w:spacing w:after="0" w:afterAutospacing="0" w:before="600" w:line="354.00000000000006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17. 9. svibnja eTwinning dan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5"/>
              </w:numPr>
              <w:spacing w:after="0" w:afterAutospacing="0" w:before="0" w:beforeAutospacing="0" w:line="354.00000000000006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18. Izrada projektne izložbe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5"/>
              </w:numPr>
              <w:spacing w:after="0" w:before="0" w:beforeAutospacing="0" w:line="354.00000000000006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19. Webinar za ocjenu projekta</w:t>
            </w:r>
          </w:p>
          <w:p w:rsidR="00000000" w:rsidDel="00000000" w:rsidP="00000000" w:rsidRDefault="00000000" w:rsidRPr="00000000" w14:paraId="00000038">
            <w:pPr>
              <w:spacing w:after="0" w:before="600" w:line="354.00000000000006" w:lineRule="auto"/>
              <w:rPr/>
            </w:pPr>
            <w:r w:rsidDel="00000000" w:rsidR="00000000" w:rsidRPr="00000000">
              <w:rPr>
                <w:rtl w:val="0"/>
              </w:rPr>
              <w:t xml:space="preserve">LIPANJ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3"/>
              </w:numPr>
              <w:spacing w:after="0" w:before="600" w:line="354.00000000000006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20. Primjene oznaka kvalitete</w:t>
            </w:r>
          </w:p>
          <w:p w:rsidR="00000000" w:rsidDel="00000000" w:rsidP="00000000" w:rsidRDefault="00000000" w:rsidRPr="00000000" w14:paraId="0000003A">
            <w:pPr>
              <w:spacing w:after="0" w:before="600" w:line="354.0000000000000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240" w:befor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hd w:fill="ffffff" w:val="clear"/>
              <w:spacing w:after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5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240" w:before="240" w:lineRule="auto"/>
              <w:ind w:left="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Vremenik aktivnosti, programa i/ili projekta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240" w:before="240" w:lineRule="auto"/>
              <w:ind w:left="20" w:firstLine="0"/>
              <w:rPr/>
            </w:pPr>
            <w:r w:rsidDel="00000000" w:rsidR="00000000" w:rsidRPr="00000000">
              <w:rPr>
                <w:rtl w:val="0"/>
              </w:rPr>
              <w:t xml:space="preserve">Od veljače 2021. do lipnja 2021.</w:t>
            </w:r>
          </w:p>
          <w:p w:rsidR="00000000" w:rsidDel="00000000" w:rsidP="00000000" w:rsidRDefault="00000000" w:rsidRPr="00000000" w14:paraId="0000003F">
            <w:pPr>
              <w:spacing w:after="240" w:before="240" w:lineRule="auto"/>
              <w:ind w:left="2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1205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240" w:before="240" w:lineRule="auto"/>
              <w:ind w:left="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Detaljan troškovnik aktivnosti, programa i/ili projekta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240" w:before="240" w:lineRule="auto"/>
              <w:ind w:left="20" w:firstLine="0"/>
              <w:rPr/>
            </w:pPr>
            <w:r w:rsidDel="00000000" w:rsidR="00000000" w:rsidRPr="00000000">
              <w:rPr>
                <w:rtl w:val="0"/>
              </w:rPr>
              <w:t xml:space="preserve">Troškove projekta snosi učiteljica.</w:t>
            </w:r>
          </w:p>
        </w:tc>
      </w:tr>
    </w:tbl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